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7E7" w:rsidRPr="008224DF" w:rsidRDefault="007957E7" w:rsidP="008224DF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8224DF">
        <w:rPr>
          <w:rFonts w:asciiTheme="minorHAnsi" w:hAnsiTheme="minorHAnsi" w:cstheme="minorHAnsi"/>
          <w:b/>
          <w:sz w:val="24"/>
          <w:szCs w:val="24"/>
        </w:rPr>
        <w:t>Krwawnik pospolity</w:t>
      </w:r>
      <w:r w:rsidRPr="008224DF">
        <w:rPr>
          <w:rFonts w:asciiTheme="minorHAnsi" w:hAnsiTheme="minorHAnsi" w:cstheme="minorHAnsi"/>
          <w:sz w:val="24"/>
          <w:szCs w:val="24"/>
        </w:rPr>
        <w:t xml:space="preserve"> (Achillea millefolium)</w:t>
      </w:r>
    </w:p>
    <w:p w:rsidR="00D8316C" w:rsidRPr="008224DF" w:rsidRDefault="00D8316C" w:rsidP="008224DF">
      <w:pPr>
        <w:pStyle w:val="Standard"/>
        <w:jc w:val="both"/>
        <w:rPr>
          <w:rFonts w:asciiTheme="minorHAnsi" w:hAnsiTheme="minorHAnsi" w:cstheme="minorHAnsi"/>
        </w:rPr>
      </w:pPr>
      <w:r w:rsidRPr="008224DF">
        <w:rPr>
          <w:rFonts w:asciiTheme="minorHAnsi" w:hAnsiTheme="minorHAnsi" w:cstheme="minorHAnsi"/>
        </w:rPr>
        <w:t>Według starożytnego, greckiego mitu, to właśnie liść krwawnika przykleił się do pięty Achillesa, kiedy jego matka, Tetyda, zanurzyła go w wodach Styksu, by uodpornić go na wszelkie ciosy. A są to l</w:t>
      </w:r>
      <w:r w:rsidR="0059016C" w:rsidRPr="008224DF">
        <w:rPr>
          <w:rFonts w:asciiTheme="minorHAnsi" w:hAnsiTheme="minorHAnsi" w:cstheme="minorHAnsi"/>
        </w:rPr>
        <w:t xml:space="preserve">istki pierzaste i dość drobne. </w:t>
      </w:r>
      <w:r w:rsidRPr="008224DF">
        <w:rPr>
          <w:rFonts w:asciiTheme="minorHAnsi" w:hAnsiTheme="minorHAnsi" w:cstheme="minorHAnsi"/>
        </w:rPr>
        <w:t>Ziele krwawnika jest tradycyjnym składnikiem bukietów na święto Matki Boskiej Zielnej. Liści krwawnika, zgodnie z nazwą zioła, używano niegdyś do tamowania krwotoków. Listek krwawnika umieszczony w nosie, miał tamować krwawienie z nosa. Całe kwitnące ziele używane było tradycyjnie jako zioło przeciwkrwotoczne, gojące rany, a także hemoroidy</w:t>
      </w:r>
      <w:r w:rsidR="00C10231" w:rsidRPr="008224DF">
        <w:rPr>
          <w:rFonts w:asciiTheme="minorHAnsi" w:hAnsiTheme="minorHAnsi" w:cstheme="minorHAnsi"/>
        </w:rPr>
        <w:t>, d</w:t>
      </w:r>
      <w:r w:rsidRPr="008224DF">
        <w:rPr>
          <w:rFonts w:asciiTheme="minorHAnsi" w:hAnsiTheme="minorHAnsi" w:cstheme="minorHAnsi"/>
        </w:rPr>
        <w:t>o dziś stosuje się</w:t>
      </w:r>
      <w:r w:rsidR="00C10231" w:rsidRPr="008224DF">
        <w:rPr>
          <w:rFonts w:asciiTheme="minorHAnsi" w:hAnsiTheme="minorHAnsi" w:cstheme="minorHAnsi"/>
        </w:rPr>
        <w:t xml:space="preserve"> go zresztą w ten sposób. Z</w:t>
      </w:r>
      <w:r w:rsidRPr="008224DF">
        <w:rPr>
          <w:rFonts w:asciiTheme="minorHAnsi" w:hAnsiTheme="minorHAnsi" w:cstheme="minorHAnsi"/>
        </w:rPr>
        <w:t>ie</w:t>
      </w:r>
      <w:r w:rsidR="00C10231" w:rsidRPr="008224DF">
        <w:rPr>
          <w:rFonts w:asciiTheme="minorHAnsi" w:hAnsiTheme="minorHAnsi" w:cstheme="minorHAnsi"/>
        </w:rPr>
        <w:t>le i kwiat krwawnika zastosowane</w:t>
      </w:r>
      <w:r w:rsidRPr="008224DF">
        <w:rPr>
          <w:rFonts w:asciiTheme="minorHAnsi" w:hAnsiTheme="minorHAnsi" w:cstheme="minorHAnsi"/>
        </w:rPr>
        <w:t xml:space="preserve"> wewnętrznie, w postaci naparu, ma dz</w:t>
      </w:r>
      <w:r w:rsidR="00C10231" w:rsidRPr="008224DF">
        <w:rPr>
          <w:rFonts w:asciiTheme="minorHAnsi" w:hAnsiTheme="minorHAnsi" w:cstheme="minorHAnsi"/>
        </w:rPr>
        <w:t>iałanie żółciopędne, rozkurczowe, a także moczopędne i uspokajające</w:t>
      </w:r>
      <w:r w:rsidRPr="008224DF">
        <w:rPr>
          <w:rFonts w:asciiTheme="minorHAnsi" w:hAnsiTheme="minorHAnsi" w:cstheme="minorHAnsi"/>
        </w:rPr>
        <w:t>. Ma też lekkie działanie hipotensyjne (obniżające ciśnienie) oraz przeciwgorączkowe. Można go stosować zarówno jako ziele wspomagające trawienie, jak i dodawać do mieszanek przeciw przeziębieniom. Dobrze jest stosować krwawnik w połączeniu z innymi ziołami o powiązanych właściwościach w stanach zapalnych przewodu pokarmowego, w tym wątroby i trzustki, a także w stanach wyczerpania nerwowego i bezsenności. Zastosowany na skórę, działa oczyszczająco, przeciwłojotokowe, wygładza i rozjaśnia skórę.</w:t>
      </w:r>
      <w:r w:rsidR="00C10231" w:rsidRPr="008224DF">
        <w:rPr>
          <w:rFonts w:asciiTheme="minorHAnsi" w:hAnsiTheme="minorHAnsi" w:cstheme="minorHAnsi"/>
        </w:rPr>
        <w:t xml:space="preserve"> Ma bogaty skład chemiczny, zawiera miedzy innymi</w:t>
      </w:r>
      <w:r w:rsidR="0059016C" w:rsidRPr="008224DF">
        <w:rPr>
          <w:rFonts w:asciiTheme="minorHAnsi" w:hAnsiTheme="minorHAnsi" w:cstheme="minorHAnsi"/>
        </w:rPr>
        <w:t xml:space="preserve"> </w:t>
      </w:r>
      <w:r w:rsidR="00C10231" w:rsidRPr="008224DF">
        <w:rPr>
          <w:rFonts w:asciiTheme="minorHAnsi" w:hAnsiTheme="minorHAnsi" w:cstheme="minorHAnsi"/>
          <w:color w:val="00B050"/>
        </w:rPr>
        <w:t>olejki eteryczne</w:t>
      </w:r>
      <w:r w:rsidR="00C10231" w:rsidRPr="008224DF">
        <w:rPr>
          <w:rFonts w:asciiTheme="minorHAnsi" w:hAnsiTheme="minorHAnsi" w:cstheme="minorHAnsi"/>
        </w:rPr>
        <w:t xml:space="preserve"> zawierające azulen, któremu zawdzięczają wiele ze swoich własności kosmetycznych i leczniczych. </w:t>
      </w:r>
      <w:r w:rsidR="0059016C" w:rsidRPr="008224DF">
        <w:rPr>
          <w:rFonts w:asciiTheme="minorHAnsi" w:hAnsiTheme="minorHAnsi" w:cstheme="minorHAnsi"/>
        </w:rPr>
        <w:t>Zdarzają się osoby uczulone na substancje zawarte w krwawniku, warto brać to pod uwagę.</w:t>
      </w:r>
    </w:p>
    <w:p w:rsidR="00D8316C" w:rsidRPr="008224DF" w:rsidRDefault="00D8316C" w:rsidP="008224DF">
      <w:pPr>
        <w:pStyle w:val="Standard"/>
        <w:jc w:val="both"/>
        <w:rPr>
          <w:rFonts w:asciiTheme="minorHAnsi" w:hAnsiTheme="minorHAnsi" w:cstheme="minorHAnsi"/>
        </w:rPr>
      </w:pPr>
      <w:r w:rsidRPr="008224DF">
        <w:rPr>
          <w:rFonts w:asciiTheme="minorHAnsi" w:hAnsiTheme="minorHAnsi" w:cstheme="minorHAnsi"/>
          <w:color w:val="00B050"/>
        </w:rPr>
        <w:t>Ziele</w:t>
      </w:r>
      <w:r w:rsidRPr="008224DF">
        <w:rPr>
          <w:rFonts w:asciiTheme="minorHAnsi" w:hAnsiTheme="minorHAnsi" w:cstheme="minorHAnsi"/>
        </w:rPr>
        <w:t xml:space="preserve"> krwawnika należy zbierać w</w:t>
      </w:r>
      <w:r w:rsidR="0059016C" w:rsidRPr="008224DF">
        <w:rPr>
          <w:rFonts w:asciiTheme="minorHAnsi" w:hAnsiTheme="minorHAnsi" w:cstheme="minorHAnsi"/>
        </w:rPr>
        <w:t xml:space="preserve"> początkowym okresie kwitnienia, s</w:t>
      </w:r>
      <w:r w:rsidRPr="008224DF">
        <w:rPr>
          <w:rFonts w:asciiTheme="minorHAnsi" w:hAnsiTheme="minorHAnsi" w:cstheme="minorHAnsi"/>
        </w:rPr>
        <w:t>uszyć w temperaturze pokojowej, bez wystawiania na światło słoneczne, ponieważ temperatura i światło wpływają niszcząco na olejki eteryczne zawarte w zielu. W handlu znajduje się sok z krwawnika konserwowany alkoholem, doskonały do zastosowań kosmetycznych.</w:t>
      </w:r>
    </w:p>
    <w:p w:rsidR="0059016C" w:rsidRPr="008224DF" w:rsidRDefault="0059016C" w:rsidP="008224DF">
      <w:pPr>
        <w:pStyle w:val="Standard"/>
        <w:jc w:val="both"/>
        <w:rPr>
          <w:rFonts w:asciiTheme="minorHAnsi" w:hAnsiTheme="minorHAnsi" w:cstheme="minorHAnsi"/>
        </w:rPr>
      </w:pPr>
      <w:r w:rsidRPr="008224DF">
        <w:rPr>
          <w:rFonts w:asciiTheme="minorHAnsi" w:hAnsiTheme="minorHAnsi" w:cstheme="minorHAnsi"/>
        </w:rPr>
        <w:t xml:space="preserve">Krwawnik może być </w:t>
      </w:r>
      <w:r w:rsidR="00C6738F" w:rsidRPr="008224DF">
        <w:rPr>
          <w:rFonts w:asciiTheme="minorHAnsi" w:hAnsiTheme="minorHAnsi" w:cstheme="minorHAnsi"/>
        </w:rPr>
        <w:t xml:space="preserve">ciekawym </w:t>
      </w:r>
      <w:r w:rsidRPr="008224DF">
        <w:rPr>
          <w:rFonts w:asciiTheme="minorHAnsi" w:hAnsiTheme="minorHAnsi" w:cstheme="minorHAnsi"/>
        </w:rPr>
        <w:t xml:space="preserve">składnikiem </w:t>
      </w:r>
      <w:r w:rsidR="00C6738F" w:rsidRPr="008224DF">
        <w:rPr>
          <w:rFonts w:asciiTheme="minorHAnsi" w:hAnsiTheme="minorHAnsi" w:cstheme="minorHAnsi"/>
        </w:rPr>
        <w:t>sałatek, farszów</w:t>
      </w:r>
      <w:r w:rsidRPr="008224DF">
        <w:rPr>
          <w:rFonts w:asciiTheme="minorHAnsi" w:hAnsiTheme="minorHAnsi" w:cstheme="minorHAnsi"/>
        </w:rPr>
        <w:t>, pasztetów</w:t>
      </w:r>
      <w:r w:rsidR="00C6738F" w:rsidRPr="008224DF">
        <w:rPr>
          <w:rFonts w:asciiTheme="minorHAnsi" w:hAnsiTheme="minorHAnsi" w:cstheme="minorHAnsi"/>
        </w:rPr>
        <w:t>, jadalne są zarówno kwiaty jak i liście ale nie należy jeść ich zbyt wiele.</w:t>
      </w:r>
    </w:p>
    <w:p w:rsidR="00D8316C" w:rsidRPr="008224DF" w:rsidRDefault="00D8316C" w:rsidP="008224DF">
      <w:pPr>
        <w:pStyle w:val="Standard"/>
        <w:jc w:val="both"/>
        <w:rPr>
          <w:rFonts w:asciiTheme="minorHAnsi" w:hAnsiTheme="minorHAnsi" w:cstheme="minorHAnsi"/>
        </w:rPr>
      </w:pPr>
    </w:p>
    <w:p w:rsidR="00DB1305" w:rsidRPr="008224DF" w:rsidRDefault="00DB1305" w:rsidP="008224D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8224DF">
        <w:rPr>
          <w:rFonts w:asciiTheme="minorHAnsi" w:hAnsiTheme="minorHAnsi" w:cstheme="minorHAnsi"/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126"/>
      </w:tblGrid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astrowe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0" w:type="auto"/>
          </w:tcPr>
          <w:p w:rsidR="00E7554D" w:rsidRPr="008224DF" w:rsidRDefault="007957E7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astrowce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E7554D" w:rsidRPr="008224DF" w:rsidRDefault="007957E7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astro</w:t>
            </w:r>
            <w:r w:rsidR="00E7554D" w:rsidRPr="008224DF">
              <w:rPr>
                <w:rFonts w:asciiTheme="minorHAnsi" w:hAnsiTheme="minorHAnsi" w:cstheme="minorHAnsi"/>
                <w:sz w:val="24"/>
                <w:szCs w:val="24"/>
              </w:rPr>
              <w:t>wate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7957E7" w:rsidRPr="008224DF" w:rsidRDefault="007957E7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krwawnik</w:t>
            </w:r>
          </w:p>
        </w:tc>
      </w:tr>
      <w:tr w:rsidR="00E7554D" w:rsidRPr="008224DF" w:rsidTr="00E7554D">
        <w:tc>
          <w:tcPr>
            <w:tcW w:w="0" w:type="auto"/>
          </w:tcPr>
          <w:p w:rsidR="00E7554D" w:rsidRPr="008224DF" w:rsidRDefault="00E7554D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E7554D" w:rsidRPr="008224DF" w:rsidRDefault="007957E7" w:rsidP="008224D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224DF">
              <w:rPr>
                <w:rFonts w:asciiTheme="minorHAnsi" w:hAnsiTheme="minorHAnsi" w:cstheme="minorHAnsi"/>
                <w:sz w:val="24"/>
                <w:szCs w:val="24"/>
              </w:rPr>
              <w:t>Krwawnik pospolity</w:t>
            </w:r>
          </w:p>
        </w:tc>
      </w:tr>
    </w:tbl>
    <w:p w:rsidR="007957E7" w:rsidRPr="008224DF" w:rsidRDefault="007957E7" w:rsidP="008224DF">
      <w:pPr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DB1305" w:rsidRPr="008224DF" w:rsidRDefault="00DB1305" w:rsidP="008224D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8224DF">
        <w:rPr>
          <w:rFonts w:asciiTheme="minorHAnsi" w:hAnsiTheme="minorHAnsi" w:cstheme="minorHAnsi"/>
          <w:b/>
          <w:sz w:val="24"/>
          <w:szCs w:val="24"/>
        </w:rPr>
        <w:t>Występowanie i biologia</w:t>
      </w:r>
    </w:p>
    <w:p w:rsidR="00C6738F" w:rsidRPr="008224DF" w:rsidRDefault="00C6738F" w:rsidP="008224DF">
      <w:pPr>
        <w:jc w:val="both"/>
        <w:rPr>
          <w:rFonts w:asciiTheme="minorHAnsi" w:hAnsiTheme="minorHAnsi" w:cstheme="minorHAnsi"/>
          <w:sz w:val="24"/>
          <w:szCs w:val="24"/>
        </w:rPr>
      </w:pPr>
      <w:r w:rsidRPr="008224DF">
        <w:rPr>
          <w:rFonts w:asciiTheme="minorHAnsi" w:hAnsiTheme="minorHAnsi" w:cstheme="minorHAnsi"/>
          <w:sz w:val="24"/>
          <w:szCs w:val="24"/>
        </w:rPr>
        <w:t>Wieloletnia roślina zielna, aromatyczna, o charakterystycznych mocno pierzastych liściach,</w:t>
      </w:r>
      <w:r w:rsidR="00C10231" w:rsidRPr="008224DF">
        <w:rPr>
          <w:rFonts w:asciiTheme="minorHAnsi" w:hAnsiTheme="minorHAnsi" w:cstheme="minorHAnsi"/>
          <w:sz w:val="24"/>
          <w:szCs w:val="24"/>
        </w:rPr>
        <w:t xml:space="preserve"> </w:t>
      </w:r>
      <w:r w:rsidRPr="008224DF">
        <w:rPr>
          <w:rFonts w:asciiTheme="minorHAnsi" w:hAnsiTheme="minorHAnsi" w:cstheme="minorHAnsi"/>
          <w:sz w:val="24"/>
          <w:szCs w:val="24"/>
        </w:rPr>
        <w:t>bruzdowanych, sztywnych, wzniesionych łodygach kwiatowych. Kwiaty drobne ale liczne koszyczki zebranych w baldachy dają razem całkiem imponujący i przyciągający uwagę kwiatostan. Kwitnie zasadniczo na bia</w:t>
      </w:r>
      <w:r w:rsidR="00C10231" w:rsidRPr="008224DF">
        <w:rPr>
          <w:rFonts w:asciiTheme="minorHAnsi" w:hAnsiTheme="minorHAnsi" w:cstheme="minorHAnsi"/>
          <w:sz w:val="24"/>
          <w:szCs w:val="24"/>
        </w:rPr>
        <w:t>ło (</w:t>
      </w:r>
      <w:r w:rsidRPr="008224DF">
        <w:rPr>
          <w:rFonts w:asciiTheme="minorHAnsi" w:hAnsiTheme="minorHAnsi" w:cstheme="minorHAnsi"/>
          <w:sz w:val="24"/>
          <w:szCs w:val="24"/>
        </w:rPr>
        <w:t xml:space="preserve">w różnych odcieniach) ale zdążają się w naturze </w:t>
      </w:r>
      <w:r w:rsidRPr="008224DF">
        <w:rPr>
          <w:rFonts w:asciiTheme="minorHAnsi" w:hAnsiTheme="minorHAnsi" w:cstheme="minorHAnsi"/>
          <w:sz w:val="24"/>
          <w:szCs w:val="24"/>
        </w:rPr>
        <w:lastRenderedPageBreak/>
        <w:t xml:space="preserve">także kwiaty w różnych odcieniach różu. Krwawniki znajdziemy na </w:t>
      </w:r>
      <w:r w:rsidR="00C10231" w:rsidRPr="008224DF">
        <w:rPr>
          <w:rFonts w:asciiTheme="minorHAnsi" w:hAnsiTheme="minorHAnsi" w:cstheme="minorHAnsi"/>
          <w:sz w:val="24"/>
          <w:szCs w:val="24"/>
        </w:rPr>
        <w:t xml:space="preserve">miejscach suchych lub świeżych, dość zasobnych, na wszelkiego rodzaju zbiorowiskach trawiastych, łąkach, pastwiskach, przydrożach, miejscach </w:t>
      </w:r>
      <w:r w:rsidR="00C10231" w:rsidRPr="008224DF">
        <w:rPr>
          <w:rFonts w:asciiTheme="minorHAnsi" w:hAnsiTheme="minorHAnsi" w:cstheme="minorHAnsi"/>
          <w:color w:val="00B050"/>
          <w:sz w:val="24"/>
          <w:szCs w:val="24"/>
        </w:rPr>
        <w:t>ruderalnych</w:t>
      </w:r>
      <w:r w:rsidR="00C10231" w:rsidRPr="008224DF">
        <w:rPr>
          <w:rFonts w:asciiTheme="minorHAnsi" w:hAnsiTheme="minorHAnsi" w:cstheme="minorHAnsi"/>
          <w:sz w:val="24"/>
          <w:szCs w:val="24"/>
        </w:rPr>
        <w:t xml:space="preserve">. Pospolicie w całej Polsce, po regiel dolny. </w:t>
      </w:r>
    </w:p>
    <w:p w:rsidR="00DB1305" w:rsidRPr="008224DF" w:rsidRDefault="00DB1305" w:rsidP="008224D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8224DF">
        <w:rPr>
          <w:rFonts w:asciiTheme="minorHAnsi" w:hAnsiTheme="minorHAnsi" w:cstheme="minorHAnsi"/>
          <w:b/>
          <w:sz w:val="24"/>
          <w:szCs w:val="24"/>
        </w:rPr>
        <w:t>Ciekawostki</w:t>
      </w:r>
    </w:p>
    <w:p w:rsidR="0059016C" w:rsidRPr="008224DF" w:rsidRDefault="0059016C" w:rsidP="008224DF">
      <w:pPr>
        <w:jc w:val="both"/>
        <w:rPr>
          <w:rFonts w:asciiTheme="minorHAnsi" w:hAnsiTheme="minorHAnsi" w:cstheme="minorHAnsi"/>
          <w:sz w:val="24"/>
          <w:szCs w:val="24"/>
        </w:rPr>
      </w:pPr>
      <w:r w:rsidRPr="008224DF">
        <w:rPr>
          <w:rFonts w:asciiTheme="minorHAnsi" w:hAnsiTheme="minorHAnsi" w:cstheme="minorHAnsi"/>
          <w:sz w:val="24"/>
          <w:szCs w:val="24"/>
        </w:rPr>
        <w:t xml:space="preserve">W biodynamicznym rolnictwie wyciągu z krwawnika używa się do pielęgnacji upraw, jako środek przeciwpasożytniczy i przyspieszający kompostowanie odpadów. Dodatek krwawnika jest cenny w paszy dla drobiu, szczególnie </w:t>
      </w:r>
      <w:r w:rsidR="00C6738F" w:rsidRPr="008224DF">
        <w:rPr>
          <w:rFonts w:asciiTheme="minorHAnsi" w:hAnsiTheme="minorHAnsi" w:cstheme="minorHAnsi"/>
          <w:sz w:val="24"/>
          <w:szCs w:val="24"/>
        </w:rPr>
        <w:t xml:space="preserve">dla </w:t>
      </w:r>
      <w:r w:rsidRPr="008224DF">
        <w:rPr>
          <w:rFonts w:asciiTheme="minorHAnsi" w:hAnsiTheme="minorHAnsi" w:cstheme="minorHAnsi"/>
          <w:sz w:val="24"/>
          <w:szCs w:val="24"/>
        </w:rPr>
        <w:t>młodych indyków. Surowiec zielarski z krwawnika może bardzo róż</w:t>
      </w:r>
      <w:r w:rsidR="00C6738F" w:rsidRPr="008224DF">
        <w:rPr>
          <w:rFonts w:asciiTheme="minorHAnsi" w:hAnsiTheme="minorHAnsi" w:cstheme="minorHAnsi"/>
          <w:sz w:val="24"/>
          <w:szCs w:val="24"/>
        </w:rPr>
        <w:t>nić</w:t>
      </w:r>
      <w:r w:rsidRPr="008224DF">
        <w:rPr>
          <w:rFonts w:asciiTheme="minorHAnsi" w:hAnsiTheme="minorHAnsi" w:cstheme="minorHAnsi"/>
          <w:sz w:val="24"/>
          <w:szCs w:val="24"/>
        </w:rPr>
        <w:t xml:space="preserve"> się pod względem zawartości olejku azulanowego, w niektórych roślinach jego zawartość jest bardzo niska. Okazuje się, że kwiaty z wysoką zawartością azulanu są dużo bardziej białe. Niekiedy oba typy krwawnika rosną obok siebie , ponieważ cecha ta jest dziedziczna a nie zależy np. od właściwości siedliska. </w:t>
      </w:r>
    </w:p>
    <w:bookmarkEnd w:id="0"/>
    <w:p w:rsidR="0059016C" w:rsidRDefault="0059016C"/>
    <w:p w:rsidR="00DB1305" w:rsidRDefault="008224DF" w:rsidP="00DB1305">
      <w:pPr>
        <w:rPr>
          <w:sz w:val="24"/>
          <w:szCs w:val="24"/>
        </w:rPr>
      </w:pPr>
      <w:r w:rsidRPr="007957E7">
        <w:rPr>
          <w:noProof/>
          <w:sz w:val="24"/>
          <w:szCs w:val="24"/>
        </w:rPr>
        <w:lastRenderedPageBreak/>
        <w:drawing>
          <wp:inline distT="0" distB="0" distL="0" distR="0">
            <wp:extent cx="5505450" cy="8248650"/>
            <wp:effectExtent l="0" t="0" r="0" b="0"/>
            <wp:docPr id="1" name="Obraz 1" descr="krwawnik pospolity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wawnik pospolity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7" w:rsidRDefault="007957E7" w:rsidP="00DB1305">
      <w:pPr>
        <w:rPr>
          <w:sz w:val="24"/>
          <w:szCs w:val="24"/>
        </w:rPr>
      </w:pPr>
      <w:r>
        <w:rPr>
          <w:sz w:val="24"/>
          <w:szCs w:val="24"/>
        </w:rPr>
        <w:t>Krwawnik pospolity fot Paweł Królikowski</w:t>
      </w:r>
    </w:p>
    <w:p w:rsidR="007957E7" w:rsidRPr="007957E7" w:rsidRDefault="008224DF" w:rsidP="00DB1305">
      <w:pPr>
        <w:rPr>
          <w:sz w:val="24"/>
          <w:szCs w:val="24"/>
        </w:rPr>
      </w:pPr>
      <w:r w:rsidRPr="007957E7">
        <w:rPr>
          <w:noProof/>
          <w:sz w:val="24"/>
          <w:szCs w:val="24"/>
        </w:rPr>
        <w:lastRenderedPageBreak/>
        <w:drawing>
          <wp:inline distT="0" distB="0" distL="0" distR="0">
            <wp:extent cx="5105400" cy="3409950"/>
            <wp:effectExtent l="0" t="0" r="0" b="0"/>
            <wp:docPr id="2" name="Obraz 2" descr="krwawnik liść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wawnik liść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7" w:rsidRDefault="007957E7" w:rsidP="00DB1305">
      <w:pPr>
        <w:rPr>
          <w:sz w:val="24"/>
          <w:szCs w:val="24"/>
        </w:rPr>
      </w:pPr>
      <w:r>
        <w:rPr>
          <w:sz w:val="24"/>
          <w:szCs w:val="24"/>
        </w:rPr>
        <w:t>Krwawnik pospolity fot. Paweł Królikowski</w:t>
      </w:r>
    </w:p>
    <w:p w:rsidR="00EE16DD" w:rsidRDefault="008224DF" w:rsidP="00DB1305">
      <w:pPr>
        <w:rPr>
          <w:sz w:val="24"/>
          <w:szCs w:val="24"/>
        </w:rPr>
      </w:pPr>
      <w:r w:rsidRPr="007957E7">
        <w:rPr>
          <w:noProof/>
          <w:sz w:val="24"/>
          <w:szCs w:val="24"/>
        </w:rPr>
        <w:drawing>
          <wp:inline distT="0" distB="0" distL="0" distR="0">
            <wp:extent cx="5886450" cy="3905250"/>
            <wp:effectExtent l="0" t="0" r="0" b="0"/>
            <wp:docPr id="3" name="Obraz 3" descr="krwawnik fot Jolanta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wawnik fot Jolanta Har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DC" w:rsidRDefault="00D710DC" w:rsidP="00DB1305">
      <w:pPr>
        <w:rPr>
          <w:sz w:val="24"/>
          <w:szCs w:val="24"/>
        </w:rPr>
      </w:pPr>
      <w:r>
        <w:rPr>
          <w:sz w:val="24"/>
          <w:szCs w:val="24"/>
        </w:rPr>
        <w:t>Krwawnik pospolity fot Bartłomiej Harna</w:t>
      </w:r>
    </w:p>
    <w:p w:rsidR="00D710DC" w:rsidRDefault="00D710DC" w:rsidP="00DB1305">
      <w:pPr>
        <w:rPr>
          <w:sz w:val="24"/>
          <w:szCs w:val="24"/>
        </w:rPr>
      </w:pPr>
    </w:p>
    <w:p w:rsidR="00D710DC" w:rsidRDefault="00D710DC" w:rsidP="00DB1305">
      <w:pPr>
        <w:rPr>
          <w:sz w:val="24"/>
          <w:szCs w:val="24"/>
        </w:rPr>
      </w:pPr>
    </w:p>
    <w:p w:rsidR="00D710DC" w:rsidRDefault="008224DF" w:rsidP="00DB1305">
      <w:pPr>
        <w:rPr>
          <w:sz w:val="24"/>
          <w:szCs w:val="24"/>
        </w:rPr>
      </w:pPr>
      <w:r w:rsidRPr="00D710DC">
        <w:rPr>
          <w:noProof/>
          <w:sz w:val="24"/>
          <w:szCs w:val="24"/>
        </w:rPr>
        <w:lastRenderedPageBreak/>
        <w:drawing>
          <wp:inline distT="0" distB="0" distL="0" distR="0">
            <wp:extent cx="4943475" cy="3276600"/>
            <wp:effectExtent l="0" t="0" r="0" b="0"/>
            <wp:docPr id="4" name="Obraz 4" descr="krwawnik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wawnik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DC" w:rsidRDefault="00D710DC" w:rsidP="00DB1305">
      <w:pPr>
        <w:rPr>
          <w:sz w:val="24"/>
          <w:szCs w:val="24"/>
        </w:rPr>
      </w:pPr>
      <w:r>
        <w:rPr>
          <w:sz w:val="24"/>
          <w:szCs w:val="24"/>
        </w:rPr>
        <w:t>Krwawnik pospolity fot Bartłomiej Harna</w:t>
      </w:r>
    </w:p>
    <w:p w:rsidR="00D710DC" w:rsidRDefault="008224DF" w:rsidP="00DB1305">
      <w:pPr>
        <w:rPr>
          <w:sz w:val="24"/>
          <w:szCs w:val="24"/>
        </w:rPr>
      </w:pPr>
      <w:r w:rsidRPr="00D710DC">
        <w:rPr>
          <w:noProof/>
          <w:sz w:val="24"/>
          <w:szCs w:val="24"/>
        </w:rPr>
        <w:drawing>
          <wp:inline distT="0" distB="0" distL="0" distR="0">
            <wp:extent cx="6315075" cy="4200525"/>
            <wp:effectExtent l="0" t="0" r="0" b="0"/>
            <wp:docPr id="5" name="Obraz 5" descr="krwawnik 2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wawnik 2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DC" w:rsidRDefault="00D710DC" w:rsidP="00DB1305">
      <w:pPr>
        <w:rPr>
          <w:sz w:val="24"/>
          <w:szCs w:val="24"/>
        </w:rPr>
      </w:pPr>
      <w:r>
        <w:rPr>
          <w:sz w:val="24"/>
          <w:szCs w:val="24"/>
        </w:rPr>
        <w:t>Krwawnik pospolity fot Bartłomiej Harna</w:t>
      </w:r>
    </w:p>
    <w:sectPr w:rsidR="00D710DC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DB1" w:rsidRDefault="00693DB1" w:rsidP="007957E7">
      <w:pPr>
        <w:spacing w:after="0" w:line="240" w:lineRule="auto"/>
      </w:pPr>
      <w:r>
        <w:separator/>
      </w:r>
    </w:p>
  </w:endnote>
  <w:endnote w:type="continuationSeparator" w:id="0">
    <w:p w:rsidR="00693DB1" w:rsidRDefault="00693DB1" w:rsidP="0079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DB1" w:rsidRDefault="00693DB1" w:rsidP="007957E7">
      <w:pPr>
        <w:spacing w:after="0" w:line="240" w:lineRule="auto"/>
      </w:pPr>
      <w:r>
        <w:separator/>
      </w:r>
    </w:p>
  </w:footnote>
  <w:footnote w:type="continuationSeparator" w:id="0">
    <w:p w:rsidR="00693DB1" w:rsidRDefault="00693DB1" w:rsidP="00795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E006B"/>
    <w:rsid w:val="003D32FC"/>
    <w:rsid w:val="00463862"/>
    <w:rsid w:val="004C4E8B"/>
    <w:rsid w:val="0059016C"/>
    <w:rsid w:val="00620F3E"/>
    <w:rsid w:val="00693DB1"/>
    <w:rsid w:val="007957E7"/>
    <w:rsid w:val="00811E0E"/>
    <w:rsid w:val="008224DF"/>
    <w:rsid w:val="00C10231"/>
    <w:rsid w:val="00C6738F"/>
    <w:rsid w:val="00D710DC"/>
    <w:rsid w:val="00D8316C"/>
    <w:rsid w:val="00DB1305"/>
    <w:rsid w:val="00E17C0D"/>
    <w:rsid w:val="00E7554D"/>
    <w:rsid w:val="00EE16DD"/>
    <w:rsid w:val="00E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4A912-5F84-4270-8C95-52B9EC19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957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957E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7957E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957E7"/>
    <w:rPr>
      <w:sz w:val="22"/>
      <w:szCs w:val="22"/>
      <w:lang w:eastAsia="en-US"/>
    </w:rPr>
  </w:style>
  <w:style w:type="paragraph" w:customStyle="1" w:styleId="Standard">
    <w:name w:val="Standard"/>
    <w:rsid w:val="00D8316C"/>
    <w:pPr>
      <w:suppressAutoHyphens/>
      <w:autoSpaceDN w:val="0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7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529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2021-08-12T22:39:00Z</dcterms:created>
  <dcterms:modified xsi:type="dcterms:W3CDTF">2021-08-12T22:39:00Z</dcterms:modified>
</cp:coreProperties>
</file>