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EF31D2" w:rsidRDefault="00F44F73" w:rsidP="001A5595">
      <w:pPr>
        <w:jc w:val="both"/>
        <w:rPr>
          <w:sz w:val="24"/>
          <w:szCs w:val="24"/>
        </w:rPr>
      </w:pPr>
      <w:bookmarkStart w:id="0" w:name="_GoBack"/>
      <w:r w:rsidRPr="00EF31D2">
        <w:rPr>
          <w:b/>
          <w:sz w:val="24"/>
          <w:szCs w:val="24"/>
        </w:rPr>
        <w:t>Dąbrówka rozłogowa</w:t>
      </w:r>
      <w:r w:rsidRPr="00EF31D2">
        <w:rPr>
          <w:sz w:val="24"/>
          <w:szCs w:val="24"/>
        </w:rPr>
        <w:t xml:space="preserve"> </w:t>
      </w:r>
      <w:r w:rsidR="00DB1305" w:rsidRPr="00EF31D2">
        <w:rPr>
          <w:sz w:val="24"/>
          <w:szCs w:val="24"/>
        </w:rPr>
        <w:t>(</w:t>
      </w:r>
      <w:r w:rsidR="004A4834" w:rsidRPr="00EF31D2">
        <w:rPr>
          <w:sz w:val="24"/>
          <w:szCs w:val="24"/>
        </w:rPr>
        <w:t>Ajuga reptans</w:t>
      </w:r>
      <w:r w:rsidR="00DB1305" w:rsidRPr="00EF31D2">
        <w:rPr>
          <w:sz w:val="24"/>
          <w:szCs w:val="24"/>
        </w:rPr>
        <w:t>)</w:t>
      </w:r>
    </w:p>
    <w:p w:rsidR="00EE4FB8" w:rsidRPr="00EF31D2" w:rsidRDefault="00EE4FB8" w:rsidP="001A5595">
      <w:pPr>
        <w:pStyle w:val="normal"/>
        <w:jc w:val="both"/>
        <w:rPr>
          <w:rFonts w:ascii="Calibri" w:hAnsi="Calibri"/>
        </w:rPr>
      </w:pPr>
      <w:r w:rsidRPr="00EF31D2">
        <w:rPr>
          <w:rFonts w:ascii="Calibri" w:hAnsi="Calibri"/>
        </w:rPr>
        <w:t>Dąbrówka zakwita około połowy kwietnia i od tego momentu możemy zbierać tę piękną, dość częstą w naszym klimacie, ale w dużej mierze zapomnianą roślinę. Surowcem w jej przypadku jest całe kwitnące ziele. Biorąc pod uwagę szerokie spektrum zastosowań zielarskich, zarówno wewnętrznych, jak i zewnętrznych, trudno zrozumieć, jak to możliwe, że nie jest popularna. Już prosty napar z kwitnącego ziela zastosowany kosmetycznie odświeża skórę, łagodzi podrażnienia, usuwa przykre objawy przemęczenia oczu, worki pod oczami, wspomaga gojenie blizn, rozstępów skórnych, ran, a zastosowana wewnętrznie wspomaga usuwanie toksyn z wątroby, działa przeciwzapalnie, przeciwbakteryjnie, przeciwreumatycznie i przeciwartretycznie. Obniża poziom cukru we krwi. Można ją stosować skutecznie w postaci zwykłego naparu ziołowego, można też sporządzać z niej klasyczne ziołowe nalewki, wspomagające w bólach reumatycznych, do stosowania wewnętrznego i zewnętrznego, a także używać rozdrobnionego, świeżego ziela, utartego z prostym podłożem maściowym</w:t>
      </w:r>
      <w:r w:rsidR="00EF31D2">
        <w:rPr>
          <w:rFonts w:ascii="Calibri" w:hAnsi="Calibri"/>
        </w:rPr>
        <w:t xml:space="preserve"> (</w:t>
      </w:r>
      <w:r w:rsidRPr="00EF31D2">
        <w:rPr>
          <w:rFonts w:ascii="Calibri" w:hAnsi="Calibri"/>
        </w:rPr>
        <w:t>np. maścią z wita A</w:t>
      </w:r>
      <w:r w:rsidR="00EF31D2">
        <w:rPr>
          <w:rFonts w:ascii="Calibri" w:hAnsi="Calibri"/>
        </w:rPr>
        <w:t>)</w:t>
      </w:r>
      <w:r w:rsidRPr="00EF31D2">
        <w:rPr>
          <w:rFonts w:ascii="Calibri" w:hAnsi="Calibri"/>
        </w:rPr>
        <w:t xml:space="preserve"> by sporządzić skuteczną maść na oparzenia, skaleczenia, czy blizny. </w:t>
      </w:r>
    </w:p>
    <w:p w:rsidR="00EE4FB8" w:rsidRPr="00EF31D2" w:rsidRDefault="00EE4FB8" w:rsidP="001A5595">
      <w:pPr>
        <w:jc w:val="both"/>
        <w:rPr>
          <w:sz w:val="24"/>
          <w:szCs w:val="24"/>
        </w:rPr>
      </w:pPr>
    </w:p>
    <w:p w:rsidR="00DB1305" w:rsidRPr="00EF31D2" w:rsidRDefault="00DB1305" w:rsidP="001A5595">
      <w:pPr>
        <w:jc w:val="both"/>
        <w:rPr>
          <w:b/>
          <w:sz w:val="24"/>
          <w:szCs w:val="24"/>
        </w:rPr>
      </w:pPr>
      <w:r w:rsidRPr="00EF31D2">
        <w:rPr>
          <w:b/>
          <w:sz w:val="24"/>
          <w:szCs w:val="24"/>
        </w:rPr>
        <w:t>Przynależność systematyczna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7"/>
        <w:gridCol w:w="6091"/>
      </w:tblGrid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Domena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eukarioty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Królestwo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rośliny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Klad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 xml:space="preserve">rośliny naczyniowe 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Klad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rośliny nasienne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Klasa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okrytonasienne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Klad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astrowe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Rząd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jasnotowce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Rodzina</w:t>
            </w:r>
          </w:p>
        </w:tc>
        <w:tc>
          <w:tcPr>
            <w:tcW w:w="3279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jasnotowate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 xml:space="preserve">Rodzaj  </w:t>
            </w:r>
          </w:p>
        </w:tc>
        <w:tc>
          <w:tcPr>
            <w:tcW w:w="3279" w:type="pct"/>
          </w:tcPr>
          <w:p w:rsidR="00E7554D" w:rsidRPr="00EF31D2" w:rsidRDefault="004A4834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dąbrówka</w:t>
            </w:r>
            <w:r w:rsidR="00E7554D" w:rsidRPr="00EF31D2">
              <w:rPr>
                <w:sz w:val="24"/>
                <w:szCs w:val="24"/>
              </w:rPr>
              <w:t xml:space="preserve"> </w:t>
            </w:r>
          </w:p>
        </w:tc>
      </w:tr>
      <w:tr w:rsidR="00E7554D" w:rsidRPr="00EF31D2" w:rsidTr="001A5595">
        <w:tc>
          <w:tcPr>
            <w:tcW w:w="1721" w:type="pct"/>
          </w:tcPr>
          <w:p w:rsidR="00E7554D" w:rsidRPr="00EF31D2" w:rsidRDefault="00E7554D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Gatunek</w:t>
            </w:r>
          </w:p>
        </w:tc>
        <w:tc>
          <w:tcPr>
            <w:tcW w:w="3279" w:type="pct"/>
          </w:tcPr>
          <w:p w:rsidR="00E7554D" w:rsidRPr="00EF31D2" w:rsidRDefault="004A4834" w:rsidP="001A55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F31D2">
              <w:rPr>
                <w:sz w:val="24"/>
                <w:szCs w:val="24"/>
              </w:rPr>
              <w:t>Dąbrówka rozłogowa</w:t>
            </w:r>
          </w:p>
        </w:tc>
      </w:tr>
    </w:tbl>
    <w:p w:rsidR="004A4834" w:rsidRPr="00EF31D2" w:rsidRDefault="004A4834" w:rsidP="001A5595">
      <w:pPr>
        <w:jc w:val="both"/>
        <w:rPr>
          <w:sz w:val="24"/>
          <w:szCs w:val="24"/>
        </w:rPr>
      </w:pPr>
    </w:p>
    <w:p w:rsidR="00DB1305" w:rsidRPr="00EF31D2" w:rsidRDefault="00DB1305" w:rsidP="001A5595">
      <w:pPr>
        <w:jc w:val="both"/>
        <w:rPr>
          <w:b/>
          <w:sz w:val="24"/>
          <w:szCs w:val="24"/>
        </w:rPr>
      </w:pPr>
      <w:r w:rsidRPr="00EF31D2">
        <w:rPr>
          <w:b/>
          <w:sz w:val="24"/>
          <w:szCs w:val="24"/>
        </w:rPr>
        <w:t>Występowanie i biologia</w:t>
      </w:r>
    </w:p>
    <w:p w:rsidR="00EE4FB8" w:rsidRPr="00EF31D2" w:rsidRDefault="00EE4FB8" w:rsidP="001A5595">
      <w:pPr>
        <w:jc w:val="both"/>
        <w:rPr>
          <w:sz w:val="24"/>
          <w:szCs w:val="24"/>
        </w:rPr>
      </w:pPr>
      <w:r w:rsidRPr="00EF31D2">
        <w:rPr>
          <w:sz w:val="24"/>
          <w:szCs w:val="24"/>
        </w:rPr>
        <w:t xml:space="preserve">Wieloletnia, niewysoka (do około 30cm) roślina zielna. Rozmnaża się za pomocą rozłogów ale ma także okazałe niebieskie kwiaty. Przy ziemi wytwarza rozetę liści, na czworokanciastej łodydze liście mniejsze. Kwiaty zebrane w nibyokółki w szczycie łodygi są chętnie odwiedzane przez trzmiele. </w:t>
      </w:r>
      <w:r w:rsidR="00EF31D2" w:rsidRPr="00EF31D2">
        <w:rPr>
          <w:sz w:val="24"/>
          <w:szCs w:val="24"/>
        </w:rPr>
        <w:t xml:space="preserve">Rośnie w widnych zaroślach, zagajnikach, porębach, lasach rożnego typu. Wymaga siedlisk świeżych i żyznych, próchniczych. W Polsce pospolicie aż po </w:t>
      </w:r>
      <w:r w:rsidR="00EF31D2" w:rsidRPr="00EF31D2">
        <w:rPr>
          <w:color w:val="00B050"/>
          <w:sz w:val="24"/>
          <w:szCs w:val="24"/>
        </w:rPr>
        <w:t>regiel dolny</w:t>
      </w:r>
      <w:r w:rsidR="00BC10F7">
        <w:rPr>
          <w:sz w:val="24"/>
          <w:szCs w:val="24"/>
        </w:rPr>
        <w:t>.</w:t>
      </w:r>
    </w:p>
    <w:p w:rsidR="00DB1305" w:rsidRPr="00EF31D2" w:rsidRDefault="00DB1305" w:rsidP="001A5595">
      <w:pPr>
        <w:jc w:val="both"/>
        <w:rPr>
          <w:b/>
          <w:sz w:val="24"/>
          <w:szCs w:val="24"/>
        </w:rPr>
      </w:pPr>
      <w:r w:rsidRPr="00EF31D2">
        <w:rPr>
          <w:b/>
          <w:sz w:val="24"/>
          <w:szCs w:val="24"/>
        </w:rPr>
        <w:t>Ciekawostki</w:t>
      </w:r>
    </w:p>
    <w:p w:rsidR="00EE4FB8" w:rsidRPr="00EF31D2" w:rsidRDefault="00EE4FB8" w:rsidP="001A5595">
      <w:pPr>
        <w:jc w:val="both"/>
        <w:rPr>
          <w:sz w:val="24"/>
          <w:szCs w:val="24"/>
        </w:rPr>
      </w:pPr>
      <w:r w:rsidRPr="00EF31D2">
        <w:rPr>
          <w:sz w:val="24"/>
          <w:szCs w:val="24"/>
        </w:rPr>
        <w:t>W sprzyjających warunkach pogodowych dąbrówka powtarza kwitnienie jesienią i czasem kwitnie równie obficie jak wiosną. Ogrodnicy docenili urodę tej rośliny i łatwość uprawy i wyhodowali wiele atrakcyjnych odmian ogrodowych np. o barwnych liściach. Ponieważ dąbrówka chętnie tworzy rozłogi więc doskonale sprawdza się w ogrodzie jako roślina zadarniająca.</w:t>
      </w:r>
    </w:p>
    <w:bookmarkEnd w:id="0"/>
    <w:p w:rsidR="00DB1305" w:rsidRPr="00EF31D2" w:rsidRDefault="001A5595" w:rsidP="00DB1305">
      <w:pPr>
        <w:rPr>
          <w:sz w:val="24"/>
          <w:szCs w:val="24"/>
        </w:rPr>
      </w:pPr>
      <w:r w:rsidRPr="00EF31D2">
        <w:rPr>
          <w:noProof/>
          <w:sz w:val="24"/>
          <w:szCs w:val="24"/>
        </w:rPr>
        <w:lastRenderedPageBreak/>
        <w:drawing>
          <wp:inline distT="0" distB="0" distL="0" distR="0">
            <wp:extent cx="5276850" cy="7858125"/>
            <wp:effectExtent l="0" t="0" r="0" b="0"/>
            <wp:docPr id="1" name="Obraz 1" descr="dabrówka rozłogowa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brówka rozłogowa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73" w:rsidRPr="00EF31D2" w:rsidRDefault="00F44F73" w:rsidP="00DB1305">
      <w:pPr>
        <w:rPr>
          <w:sz w:val="24"/>
          <w:szCs w:val="24"/>
        </w:rPr>
      </w:pPr>
      <w:r w:rsidRPr="00EF31D2">
        <w:rPr>
          <w:sz w:val="24"/>
          <w:szCs w:val="24"/>
        </w:rPr>
        <w:t>Dąbrówka rozłogowa fot Paweł Królikowski</w:t>
      </w:r>
    </w:p>
    <w:p w:rsidR="00F44F73" w:rsidRPr="00EF31D2" w:rsidRDefault="001A5595" w:rsidP="00DB1305">
      <w:pPr>
        <w:rPr>
          <w:sz w:val="24"/>
          <w:szCs w:val="24"/>
        </w:rPr>
      </w:pPr>
      <w:r w:rsidRPr="00EF31D2">
        <w:rPr>
          <w:noProof/>
          <w:sz w:val="24"/>
          <w:szCs w:val="24"/>
        </w:rPr>
        <w:lastRenderedPageBreak/>
        <w:drawing>
          <wp:inline distT="0" distB="0" distL="0" distR="0">
            <wp:extent cx="5305425" cy="7905750"/>
            <wp:effectExtent l="0" t="0" r="0" b="0"/>
            <wp:docPr id="2" name="Obraz 2" descr="dąbrówka rozłogowa 2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ąbrówka rozłogowa 2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73" w:rsidRPr="00EF31D2" w:rsidRDefault="00F44F73" w:rsidP="00DB1305">
      <w:pPr>
        <w:rPr>
          <w:sz w:val="24"/>
          <w:szCs w:val="24"/>
        </w:rPr>
      </w:pPr>
      <w:r w:rsidRPr="00EF31D2">
        <w:rPr>
          <w:sz w:val="24"/>
          <w:szCs w:val="24"/>
        </w:rPr>
        <w:t>Dąbrówka rozłogowa fot Paweł Królikowski</w:t>
      </w:r>
    </w:p>
    <w:p w:rsidR="00F44F73" w:rsidRPr="00EF31D2" w:rsidRDefault="00F44F73" w:rsidP="00DB1305">
      <w:pPr>
        <w:rPr>
          <w:sz w:val="24"/>
          <w:szCs w:val="24"/>
        </w:rPr>
      </w:pPr>
    </w:p>
    <w:p w:rsidR="00F44F73" w:rsidRPr="00EF31D2" w:rsidRDefault="001A5595" w:rsidP="00DB1305">
      <w:pPr>
        <w:rPr>
          <w:sz w:val="24"/>
          <w:szCs w:val="24"/>
        </w:rPr>
      </w:pPr>
      <w:r w:rsidRPr="00EF31D2">
        <w:rPr>
          <w:noProof/>
          <w:sz w:val="24"/>
          <w:szCs w:val="24"/>
        </w:rPr>
        <w:lastRenderedPageBreak/>
        <w:drawing>
          <wp:inline distT="0" distB="0" distL="0" distR="0">
            <wp:extent cx="5553075" cy="8353425"/>
            <wp:effectExtent l="0" t="0" r="0" b="0"/>
            <wp:docPr id="3" name="Obraz 3" descr="dabrówka rozłogowa  2 fot Paweł Króli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brówka rozłogowa  2 fot Paweł Królikowsk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73" w:rsidRPr="00EF31D2" w:rsidRDefault="00F44F73" w:rsidP="00DB1305">
      <w:pPr>
        <w:rPr>
          <w:sz w:val="24"/>
          <w:szCs w:val="24"/>
        </w:rPr>
      </w:pPr>
      <w:r w:rsidRPr="00EF31D2">
        <w:rPr>
          <w:sz w:val="24"/>
          <w:szCs w:val="24"/>
        </w:rPr>
        <w:t>Dąbrówka rozłogowa fot Paweł Królikowski</w:t>
      </w:r>
    </w:p>
    <w:sectPr w:rsidR="00F44F73" w:rsidRPr="00EF31D2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3784" w:rsidRDefault="00CF3784" w:rsidP="00EF31D2">
      <w:pPr>
        <w:spacing w:after="0" w:line="240" w:lineRule="auto"/>
      </w:pPr>
      <w:r>
        <w:separator/>
      </w:r>
    </w:p>
  </w:endnote>
  <w:endnote w:type="continuationSeparator" w:id="0">
    <w:p w:rsidR="00CF3784" w:rsidRDefault="00CF3784" w:rsidP="00EF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3784" w:rsidRDefault="00CF3784" w:rsidP="00EF31D2">
      <w:pPr>
        <w:spacing w:after="0" w:line="240" w:lineRule="auto"/>
      </w:pPr>
      <w:r>
        <w:separator/>
      </w:r>
    </w:p>
  </w:footnote>
  <w:footnote w:type="continuationSeparator" w:id="0">
    <w:p w:rsidR="00CF3784" w:rsidRDefault="00CF3784" w:rsidP="00EF31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E006B"/>
    <w:rsid w:val="001844C6"/>
    <w:rsid w:val="001A5595"/>
    <w:rsid w:val="00463862"/>
    <w:rsid w:val="004A4834"/>
    <w:rsid w:val="004C4E8B"/>
    <w:rsid w:val="00922E81"/>
    <w:rsid w:val="00BC10F7"/>
    <w:rsid w:val="00CF3784"/>
    <w:rsid w:val="00DB1305"/>
    <w:rsid w:val="00E17C0D"/>
    <w:rsid w:val="00E7554D"/>
    <w:rsid w:val="00EE16DD"/>
    <w:rsid w:val="00EE4FB8"/>
    <w:rsid w:val="00EF31D2"/>
    <w:rsid w:val="00F4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4A651-0FCE-45B2-8803-D479AC99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customStyle="1" w:styleId="normal">
    <w:name w:val="normal"/>
    <w:rsid w:val="00EE4FB8"/>
    <w:rPr>
      <w:rFonts w:ascii="Liberation Serif" w:eastAsia="Liberation Serif" w:hAnsi="Liberation Serif" w:cs="Liberation Serif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F31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31D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EF31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31D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1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2021-08-12T21:58:00Z</dcterms:created>
  <dcterms:modified xsi:type="dcterms:W3CDTF">2021-08-12T21:58:00Z</dcterms:modified>
</cp:coreProperties>
</file>