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D0A09" w14:textId="77777777" w:rsidR="00E726D7" w:rsidRPr="00E726D7" w:rsidRDefault="006A1A06" w:rsidP="003350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OGŁOSZENIE W SPRAWIE PRZEPROWADZENIA </w:t>
      </w:r>
      <w:r>
        <w:rPr>
          <w:rFonts w:ascii="Times New Roman" w:hAnsi="Times New Roman" w:cs="Times New Roman"/>
          <w:b/>
          <w:sz w:val="24"/>
          <w:szCs w:val="24"/>
        </w:rPr>
        <w:br/>
        <w:t>KONSULTACJI SPOŁECZNYCH</w:t>
      </w:r>
    </w:p>
    <w:p w14:paraId="66269FFB" w14:textId="5120AE42" w:rsidR="006A1A06" w:rsidRPr="003350F8" w:rsidRDefault="00A66128" w:rsidP="003350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dotyczący</w:t>
      </w:r>
      <w:r w:rsidR="006A1A06">
        <w:rPr>
          <w:rFonts w:ascii="Times New Roman" w:hAnsi="Times New Roman" w:cs="Times New Roman"/>
          <w:b/>
          <w:sz w:val="24"/>
          <w:szCs w:val="24"/>
        </w:rPr>
        <w:t>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9F3">
        <w:rPr>
          <w:rFonts w:ascii="Times New Roman" w:hAnsi="Times New Roman" w:cs="Times New Roman"/>
          <w:b/>
          <w:sz w:val="24"/>
          <w:szCs w:val="24"/>
        </w:rPr>
        <w:t>zmiany granic obrębów geodezyjnych wsi Turzańsk i Prełuki</w:t>
      </w:r>
    </w:p>
    <w:p w14:paraId="72D46088" w14:textId="5C659A16" w:rsidR="006A1A06" w:rsidRDefault="006A1A06" w:rsidP="006A1A0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1A06">
        <w:rPr>
          <w:rFonts w:ascii="Times New Roman" w:hAnsi="Times New Roman" w:cs="Times New Roman"/>
          <w:sz w:val="24"/>
          <w:szCs w:val="24"/>
        </w:rPr>
        <w:t xml:space="preserve">Wójt Gminy </w:t>
      </w:r>
      <w:r>
        <w:rPr>
          <w:rFonts w:ascii="Times New Roman" w:hAnsi="Times New Roman" w:cs="Times New Roman"/>
          <w:sz w:val="24"/>
          <w:szCs w:val="24"/>
        </w:rPr>
        <w:t xml:space="preserve">Komańcza na podstawie § 5 Uchwały nr XX/82/11 Rady Gminy Komańcza z dnia 2 grudnia 2011 r. w sprawie określenia zasad i trybu przeprowadzenia konsultacji z mieszkańcami Gminy Komańcza, ogłasza iż w okresie </w:t>
      </w:r>
      <w:r w:rsidRPr="006A1A06">
        <w:rPr>
          <w:rFonts w:ascii="Times New Roman" w:hAnsi="Times New Roman" w:cs="Times New Roman"/>
          <w:b/>
          <w:sz w:val="24"/>
          <w:szCs w:val="24"/>
        </w:rPr>
        <w:t>od dnia</w:t>
      </w:r>
      <w:r w:rsidR="007113DA">
        <w:rPr>
          <w:rFonts w:ascii="Times New Roman" w:hAnsi="Times New Roman" w:cs="Times New Roman"/>
          <w:b/>
          <w:sz w:val="24"/>
          <w:szCs w:val="24"/>
        </w:rPr>
        <w:t xml:space="preserve"> 11 września 2023 r.</w:t>
      </w:r>
      <w:r w:rsidRPr="006A1A06">
        <w:rPr>
          <w:rFonts w:ascii="Times New Roman" w:hAnsi="Times New Roman" w:cs="Times New Roman"/>
          <w:b/>
          <w:sz w:val="24"/>
          <w:szCs w:val="24"/>
        </w:rPr>
        <w:t xml:space="preserve"> do dnia </w:t>
      </w:r>
      <w:r w:rsidR="007113DA">
        <w:rPr>
          <w:rFonts w:ascii="Times New Roman" w:hAnsi="Times New Roman" w:cs="Times New Roman"/>
          <w:b/>
          <w:sz w:val="24"/>
          <w:szCs w:val="24"/>
        </w:rPr>
        <w:t>25 września</w:t>
      </w:r>
      <w:r w:rsidRPr="006A1A06">
        <w:rPr>
          <w:rFonts w:ascii="Times New Roman" w:hAnsi="Times New Roman" w:cs="Times New Roman"/>
          <w:b/>
          <w:sz w:val="24"/>
          <w:szCs w:val="24"/>
        </w:rPr>
        <w:t xml:space="preserve"> 2023 roku</w:t>
      </w:r>
      <w:r w:rsidR="00B316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1661">
        <w:rPr>
          <w:rFonts w:ascii="Times New Roman" w:hAnsi="Times New Roman" w:cs="Times New Roman"/>
          <w:sz w:val="24"/>
          <w:szCs w:val="24"/>
        </w:rPr>
        <w:t xml:space="preserve">będą przeprowadzone konsultacje społeczne w sprawie </w:t>
      </w:r>
      <w:r w:rsidR="00B31661">
        <w:rPr>
          <w:rFonts w:ascii="Times New Roman" w:hAnsi="Times New Roman" w:cs="Times New Roman"/>
          <w:b/>
          <w:sz w:val="24"/>
          <w:szCs w:val="24"/>
        </w:rPr>
        <w:t>zmiany granic obrębów geodezyjnych wsi Turzańsk i wsi Prełuki.</w:t>
      </w:r>
    </w:p>
    <w:p w14:paraId="788544B1" w14:textId="247EA9EF" w:rsidR="00223936" w:rsidRPr="00223936" w:rsidRDefault="00223936" w:rsidP="002239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3936">
        <w:rPr>
          <w:rFonts w:ascii="Times New Roman" w:hAnsi="Times New Roman" w:cs="Times New Roman"/>
          <w:sz w:val="24"/>
          <w:szCs w:val="24"/>
        </w:rPr>
        <w:t xml:space="preserve">Konsultacje będą przeprowadzone w formie udzielenia odpowiedzi na karcie konsultacyjnej z możliwością zgłaszania uwag do projektu zmiany granic </w:t>
      </w:r>
      <w:r w:rsidRPr="00223936">
        <w:rPr>
          <w:rFonts w:ascii="Times New Roman" w:hAnsi="Times New Roman" w:cs="Times New Roman"/>
          <w:bCs/>
          <w:sz w:val="24"/>
          <w:szCs w:val="24"/>
        </w:rPr>
        <w:t>obrębów geodezyjnych wsi Turzańsk i Prełuki.</w:t>
      </w:r>
    </w:p>
    <w:p w14:paraId="7F272562" w14:textId="77777777" w:rsidR="005D1641" w:rsidRPr="00E44CD7" w:rsidRDefault="005D1641" w:rsidP="005D1641">
      <w:pPr>
        <w:pStyle w:val="Akapitzlist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D215F1" w14:textId="77777777" w:rsidR="005D1641" w:rsidRDefault="005D1641" w:rsidP="00E6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5829">
        <w:rPr>
          <w:rFonts w:ascii="Times New Roman" w:hAnsi="Times New Roman" w:cs="Times New Roman"/>
          <w:sz w:val="24"/>
          <w:szCs w:val="24"/>
        </w:rPr>
        <w:t>Obszarem na którym prowadzone są konsultacje jest obszar wsi Turzańsk i wsi Prełuki.</w:t>
      </w:r>
    </w:p>
    <w:p w14:paraId="65A08368" w14:textId="77777777" w:rsidR="00E65829" w:rsidRDefault="00E65829" w:rsidP="00E6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DE2A36" w14:textId="53904D76" w:rsidR="00E65829" w:rsidRPr="00E65829" w:rsidRDefault="00E65829" w:rsidP="00E658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Uprawnione do udziału w konsultacjach są osoby mające stałe zamieszkanie na terenie </w:t>
      </w:r>
      <w:r w:rsidR="001B701E">
        <w:rPr>
          <w:rFonts w:ascii="Times New Roman" w:hAnsi="Times New Roman" w:cs="Times New Roman"/>
          <w:sz w:val="24"/>
          <w:szCs w:val="24"/>
        </w:rPr>
        <w:t xml:space="preserve">wsi Turzańsk lub wsi Prełuki </w:t>
      </w:r>
      <w:r>
        <w:rPr>
          <w:rFonts w:ascii="Times New Roman" w:hAnsi="Times New Roman" w:cs="Times New Roman"/>
          <w:sz w:val="24"/>
          <w:szCs w:val="24"/>
        </w:rPr>
        <w:t>Gmin</w:t>
      </w:r>
      <w:r w:rsidR="001B701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Komańcza, które najpóźniej w ostatnim dniu przeprowadzania konsultacji mają czynne prawo wyborcze do Rady Gminy Komańcza</w:t>
      </w:r>
      <w:r w:rsidR="002239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(tj. ukończony 18-ty rok życia).</w:t>
      </w:r>
    </w:p>
    <w:p w14:paraId="3B063601" w14:textId="77777777" w:rsidR="005D1641" w:rsidRPr="008F0884" w:rsidRDefault="005D1641" w:rsidP="005D1641">
      <w:pPr>
        <w:spacing w:after="0"/>
        <w:jc w:val="both"/>
        <w:rPr>
          <w:rFonts w:ascii="Times New Roman" w:hAnsi="Times New Roman" w:cs="Times New Roman"/>
        </w:rPr>
      </w:pPr>
    </w:p>
    <w:p w14:paraId="78529CC7" w14:textId="29042A83" w:rsidR="005D1641" w:rsidRDefault="00B127BB" w:rsidP="003350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stronach internetowych </w:t>
      </w:r>
      <w:r w:rsidR="00C33069">
        <w:rPr>
          <w:rFonts w:ascii="Times New Roman" w:hAnsi="Times New Roman" w:cs="Times New Roman"/>
          <w:sz w:val="24"/>
          <w:szCs w:val="24"/>
        </w:rPr>
        <w:t xml:space="preserve">Urzędu </w:t>
      </w:r>
      <w:r>
        <w:rPr>
          <w:rFonts w:ascii="Times New Roman" w:hAnsi="Times New Roman" w:cs="Times New Roman"/>
          <w:sz w:val="24"/>
          <w:szCs w:val="24"/>
        </w:rPr>
        <w:t>Gminy Komańcza zostały udostępnione następujące dokumenty:</w:t>
      </w:r>
    </w:p>
    <w:p w14:paraId="14556506" w14:textId="0403976D" w:rsidR="00B127BB" w:rsidRDefault="00B127BB" w:rsidP="00AD6D1D">
      <w:pPr>
        <w:pStyle w:val="Akapitzlist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</w:t>
      </w:r>
      <w:r w:rsidRPr="00B127BB">
        <w:rPr>
          <w:rFonts w:ascii="Times New Roman" w:hAnsi="Times New Roman" w:cs="Times New Roman"/>
          <w:sz w:val="24"/>
          <w:szCs w:val="24"/>
        </w:rPr>
        <w:t>zmiany granic obrębów geodezyjnych wsi Turzańsk i Prełuki</w:t>
      </w:r>
    </w:p>
    <w:p w14:paraId="5197DEA2" w14:textId="04E5DFBC" w:rsidR="003350F8" w:rsidRDefault="00B127BB" w:rsidP="003350F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7BB">
        <w:rPr>
          <w:rFonts w:ascii="Times New Roman" w:hAnsi="Times New Roman" w:cs="Times New Roman"/>
          <w:sz w:val="24"/>
          <w:szCs w:val="24"/>
        </w:rPr>
        <w:t>Formularz konsultacyjny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B127BB">
        <w:rPr>
          <w:rFonts w:ascii="Times New Roman" w:hAnsi="Times New Roman" w:cs="Times New Roman"/>
          <w:sz w:val="24"/>
          <w:szCs w:val="24"/>
        </w:rPr>
        <w:t>sprawie zmiany granic obrębów geodezyjnych wsi Turzańsk i Prełuki</w:t>
      </w:r>
    </w:p>
    <w:p w14:paraId="7A256D1F" w14:textId="77777777" w:rsidR="00223936" w:rsidRPr="00223936" w:rsidRDefault="00223936" w:rsidP="0022393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44D108" w14:textId="77777777" w:rsidR="005D1641" w:rsidRPr="003350F8" w:rsidRDefault="005D1641" w:rsidP="003350F8">
      <w:pPr>
        <w:jc w:val="both"/>
        <w:rPr>
          <w:rFonts w:ascii="Times New Roman" w:hAnsi="Times New Roman" w:cs="Times New Roman"/>
          <w:sz w:val="24"/>
          <w:szCs w:val="24"/>
        </w:rPr>
      </w:pPr>
      <w:r w:rsidRPr="003350F8">
        <w:rPr>
          <w:rFonts w:ascii="Times New Roman" w:hAnsi="Times New Roman" w:cs="Times New Roman"/>
          <w:sz w:val="24"/>
          <w:szCs w:val="24"/>
        </w:rPr>
        <w:t>Wypełniony formularz konsultacyjny można przekazać w formie elektronicznej lub tradycyjnej poprzez:</w:t>
      </w:r>
    </w:p>
    <w:p w14:paraId="11894FC3" w14:textId="6491587C" w:rsidR="005D1641" w:rsidRDefault="005D1641" w:rsidP="00AD6D1D">
      <w:pPr>
        <w:pStyle w:val="Akapitzlis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Złożenie w Sekretariacie Urzędu Gminy Komańcza, w godzinach pracy Urzędu</w:t>
      </w:r>
      <w:r w:rsidR="00404E94">
        <w:rPr>
          <w:rFonts w:ascii="Times New Roman" w:hAnsi="Times New Roman" w:cs="Times New Roman"/>
          <w:sz w:val="24"/>
          <w:szCs w:val="24"/>
        </w:rPr>
        <w:t>;</w:t>
      </w:r>
    </w:p>
    <w:p w14:paraId="5BC5A10A" w14:textId="52AA0AE5" w:rsidR="005D1641" w:rsidRDefault="005D1641" w:rsidP="00AD6D1D">
      <w:pPr>
        <w:pStyle w:val="Akapitzlist"/>
        <w:numPr>
          <w:ilvl w:val="0"/>
          <w:numId w:val="6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Przesłanie drogą pocztową na adres Urząd Gminy Komańcza, </w:t>
      </w:r>
      <w:r w:rsidR="00F97B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38-543 Komańcza 166 </w:t>
      </w:r>
      <w:r w:rsidRPr="00F97BF2">
        <w:rPr>
          <w:rFonts w:ascii="Times New Roman" w:hAnsi="Times New Roman" w:cs="Times New Roman"/>
          <w:i/>
          <w:iCs/>
        </w:rPr>
        <w:t>(decyduje data faktycznego wpływu do Urzędu, a nie data nadania w Urzędzie pocztowym).</w:t>
      </w:r>
    </w:p>
    <w:p w14:paraId="47BFD51F" w14:textId="1FDFA168" w:rsidR="003350F8" w:rsidRDefault="003350F8" w:rsidP="00F97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Urzędzie Gminy Komańcza, w pokoju nr 201, w okresie od dnia </w:t>
      </w:r>
      <w:r w:rsidR="00F97BF2">
        <w:rPr>
          <w:rFonts w:ascii="Times New Roman" w:hAnsi="Times New Roman" w:cs="Times New Roman"/>
          <w:b/>
          <w:sz w:val="24"/>
          <w:szCs w:val="24"/>
        </w:rPr>
        <w:t>11 września 2023 r.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069"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 xml:space="preserve">do dnia </w:t>
      </w:r>
      <w:r w:rsidR="00F97BF2">
        <w:rPr>
          <w:rFonts w:ascii="Times New Roman" w:hAnsi="Times New Roman" w:cs="Times New Roman"/>
          <w:b/>
          <w:sz w:val="24"/>
          <w:szCs w:val="24"/>
        </w:rPr>
        <w:t xml:space="preserve">25 września </w:t>
      </w:r>
      <w:r>
        <w:rPr>
          <w:rFonts w:ascii="Times New Roman" w:hAnsi="Times New Roman" w:cs="Times New Roman"/>
          <w:b/>
          <w:sz w:val="24"/>
          <w:szCs w:val="24"/>
        </w:rPr>
        <w:t xml:space="preserve"> 2023 roku </w:t>
      </w:r>
      <w:r w:rsidR="00F97BF2">
        <w:rPr>
          <w:rFonts w:ascii="Times New Roman" w:hAnsi="Times New Roman" w:cs="Times New Roman"/>
          <w:b/>
          <w:sz w:val="24"/>
          <w:szCs w:val="24"/>
        </w:rPr>
        <w:t>(w godzinach pracy Urzędu)</w:t>
      </w:r>
      <w:r>
        <w:rPr>
          <w:rFonts w:ascii="Times New Roman" w:hAnsi="Times New Roman" w:cs="Times New Roman"/>
          <w:b/>
          <w:sz w:val="24"/>
          <w:szCs w:val="24"/>
        </w:rPr>
        <w:t xml:space="preserve">– będą wydawane wydrukowane formularze </w:t>
      </w:r>
      <w:r w:rsidR="00923ED6">
        <w:rPr>
          <w:rFonts w:ascii="Times New Roman" w:hAnsi="Times New Roman" w:cs="Times New Roman"/>
          <w:b/>
          <w:sz w:val="24"/>
          <w:szCs w:val="24"/>
        </w:rPr>
        <w:t>konsultacyjne</w:t>
      </w:r>
      <w:r>
        <w:rPr>
          <w:rFonts w:ascii="Times New Roman" w:hAnsi="Times New Roman" w:cs="Times New Roman"/>
          <w:b/>
          <w:sz w:val="24"/>
          <w:szCs w:val="24"/>
        </w:rPr>
        <w:t xml:space="preserve"> w powyższej sprawie.</w:t>
      </w:r>
    </w:p>
    <w:p w14:paraId="255FF3F5" w14:textId="6CA839DC" w:rsidR="005D1641" w:rsidRPr="003350F8" w:rsidRDefault="003350F8" w:rsidP="00F97B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Ponadto, formularz </w:t>
      </w:r>
      <w:r w:rsidR="00923ED6">
        <w:rPr>
          <w:rFonts w:ascii="Times New Roman" w:hAnsi="Times New Roman" w:cs="Times New Roman"/>
          <w:b/>
          <w:sz w:val="24"/>
          <w:szCs w:val="24"/>
        </w:rPr>
        <w:t>konsultacyjny</w:t>
      </w:r>
      <w:r>
        <w:rPr>
          <w:rFonts w:ascii="Times New Roman" w:hAnsi="Times New Roman" w:cs="Times New Roman"/>
          <w:b/>
          <w:sz w:val="24"/>
          <w:szCs w:val="24"/>
        </w:rPr>
        <w:t xml:space="preserve"> będzie dostępny do pobrania u właściwych miejscowo Sołtysów. </w:t>
      </w:r>
    </w:p>
    <w:sectPr w:rsidR="005D1641" w:rsidRPr="003350F8" w:rsidSect="00E726D7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04C0" w14:textId="77777777" w:rsidR="00455A2A" w:rsidRDefault="00455A2A" w:rsidP="00E726D7">
      <w:pPr>
        <w:spacing w:after="0" w:line="240" w:lineRule="auto"/>
      </w:pPr>
      <w:r>
        <w:separator/>
      </w:r>
    </w:p>
  </w:endnote>
  <w:endnote w:type="continuationSeparator" w:id="0">
    <w:p w14:paraId="4B00D808" w14:textId="77777777" w:rsidR="00455A2A" w:rsidRDefault="00455A2A" w:rsidP="00E7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EB503" w14:textId="77777777" w:rsidR="00455A2A" w:rsidRDefault="00455A2A" w:rsidP="00E726D7">
      <w:pPr>
        <w:spacing w:after="0" w:line="240" w:lineRule="auto"/>
      </w:pPr>
      <w:r>
        <w:separator/>
      </w:r>
    </w:p>
  </w:footnote>
  <w:footnote w:type="continuationSeparator" w:id="0">
    <w:p w14:paraId="7FD7FD26" w14:textId="77777777" w:rsidR="00455A2A" w:rsidRDefault="00455A2A" w:rsidP="00E72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5BD0" w14:textId="77777777" w:rsidR="00E726D7" w:rsidRPr="00887C21" w:rsidRDefault="00E726D7" w:rsidP="00E726D7">
    <w:pPr>
      <w:spacing w:after="0"/>
      <w:ind w:left="5663" w:firstLine="709"/>
      <w:rPr>
        <w:rFonts w:ascii="Times New Roman" w:hAnsi="Times New Roman" w:cs="Times New Roman"/>
        <w:sz w:val="20"/>
        <w:szCs w:val="20"/>
      </w:rPr>
    </w:pPr>
    <w:r w:rsidRPr="00887C21">
      <w:rPr>
        <w:rFonts w:ascii="Times New Roman" w:hAnsi="Times New Roman" w:cs="Times New Roman"/>
        <w:sz w:val="20"/>
        <w:szCs w:val="20"/>
      </w:rPr>
      <w:t xml:space="preserve">Załącznik nr </w:t>
    </w:r>
    <w:r>
      <w:rPr>
        <w:rFonts w:ascii="Times New Roman" w:hAnsi="Times New Roman" w:cs="Times New Roman"/>
        <w:sz w:val="20"/>
        <w:szCs w:val="20"/>
      </w:rPr>
      <w:t>3</w:t>
    </w:r>
    <w:r w:rsidRPr="00887C21">
      <w:rPr>
        <w:rFonts w:ascii="Times New Roman" w:hAnsi="Times New Roman" w:cs="Times New Roman"/>
        <w:sz w:val="20"/>
        <w:szCs w:val="20"/>
      </w:rPr>
      <w:t xml:space="preserve"> do</w:t>
    </w:r>
  </w:p>
  <w:p w14:paraId="026B1FB8" w14:textId="77777777" w:rsidR="00E726D7" w:rsidRPr="00887C21" w:rsidRDefault="00E726D7" w:rsidP="00E726D7">
    <w:pPr>
      <w:spacing w:after="0"/>
      <w:ind w:left="5664" w:firstLine="709"/>
      <w:rPr>
        <w:rFonts w:ascii="Times New Roman" w:hAnsi="Times New Roman" w:cs="Times New Roman"/>
        <w:sz w:val="20"/>
        <w:szCs w:val="20"/>
      </w:rPr>
    </w:pPr>
    <w:r w:rsidRPr="00887C21">
      <w:rPr>
        <w:rFonts w:ascii="Times New Roman" w:hAnsi="Times New Roman" w:cs="Times New Roman"/>
        <w:sz w:val="20"/>
        <w:szCs w:val="20"/>
      </w:rPr>
      <w:t>Zarządzenia nr ………../2023</w:t>
    </w:r>
  </w:p>
  <w:p w14:paraId="62AC91B6" w14:textId="77777777" w:rsidR="00E726D7" w:rsidRPr="00887C21" w:rsidRDefault="00E726D7" w:rsidP="00E726D7">
    <w:pPr>
      <w:spacing w:after="0"/>
      <w:ind w:left="5664" w:firstLine="709"/>
      <w:rPr>
        <w:rFonts w:ascii="Times New Roman" w:hAnsi="Times New Roman" w:cs="Times New Roman"/>
        <w:sz w:val="20"/>
        <w:szCs w:val="20"/>
      </w:rPr>
    </w:pPr>
    <w:r w:rsidRPr="00887C21">
      <w:rPr>
        <w:rFonts w:ascii="Times New Roman" w:hAnsi="Times New Roman" w:cs="Times New Roman"/>
        <w:sz w:val="20"/>
        <w:szCs w:val="20"/>
      </w:rPr>
      <w:t>Wójta Gminy Komańcza</w:t>
    </w:r>
  </w:p>
  <w:p w14:paraId="115ED1FB" w14:textId="77777777" w:rsidR="00E726D7" w:rsidRPr="00E726D7" w:rsidRDefault="00E726D7" w:rsidP="00E726D7">
    <w:pPr>
      <w:spacing w:after="0"/>
      <w:ind w:left="5664" w:firstLine="709"/>
      <w:rPr>
        <w:rFonts w:ascii="Times New Roman" w:hAnsi="Times New Roman" w:cs="Times New Roman"/>
        <w:sz w:val="20"/>
        <w:szCs w:val="20"/>
      </w:rPr>
    </w:pPr>
    <w:r w:rsidRPr="00887C21">
      <w:rPr>
        <w:rFonts w:ascii="Times New Roman" w:hAnsi="Times New Roman" w:cs="Times New Roman"/>
        <w:sz w:val="20"/>
        <w:szCs w:val="20"/>
      </w:rPr>
      <w:t xml:space="preserve">z dnia </w:t>
    </w:r>
  </w:p>
  <w:p w14:paraId="7DAA5303" w14:textId="77777777" w:rsidR="00E726D7" w:rsidRDefault="00E726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F9E7B" w14:textId="1BF996F3" w:rsidR="00E726D7" w:rsidRPr="00887C21" w:rsidRDefault="00E726D7" w:rsidP="00E726D7">
    <w:pPr>
      <w:spacing w:after="0"/>
      <w:ind w:left="5663" w:firstLine="709"/>
      <w:rPr>
        <w:rFonts w:ascii="Times New Roman" w:hAnsi="Times New Roman" w:cs="Times New Roman"/>
        <w:sz w:val="20"/>
        <w:szCs w:val="20"/>
      </w:rPr>
    </w:pPr>
    <w:r w:rsidRPr="00887C21">
      <w:rPr>
        <w:rFonts w:ascii="Times New Roman" w:hAnsi="Times New Roman" w:cs="Times New Roman"/>
        <w:sz w:val="20"/>
        <w:szCs w:val="20"/>
      </w:rPr>
      <w:t>Załącznik nr</w:t>
    </w:r>
    <w:r w:rsidR="00C7120D">
      <w:rPr>
        <w:rFonts w:ascii="Times New Roman" w:hAnsi="Times New Roman" w:cs="Times New Roman"/>
        <w:sz w:val="20"/>
        <w:szCs w:val="20"/>
      </w:rPr>
      <w:t xml:space="preserve"> </w:t>
    </w:r>
    <w:r w:rsidR="007113DA">
      <w:rPr>
        <w:rFonts w:ascii="Times New Roman" w:hAnsi="Times New Roman" w:cs="Times New Roman"/>
        <w:sz w:val="20"/>
        <w:szCs w:val="20"/>
      </w:rPr>
      <w:t>3</w:t>
    </w:r>
    <w:r w:rsidRPr="00887C21">
      <w:rPr>
        <w:rFonts w:ascii="Times New Roman" w:hAnsi="Times New Roman" w:cs="Times New Roman"/>
        <w:sz w:val="20"/>
        <w:szCs w:val="20"/>
      </w:rPr>
      <w:t xml:space="preserve"> do</w:t>
    </w:r>
  </w:p>
  <w:p w14:paraId="34EFA190" w14:textId="29A05887" w:rsidR="00E726D7" w:rsidRPr="00887C21" w:rsidRDefault="00E726D7" w:rsidP="00E726D7">
    <w:pPr>
      <w:spacing w:after="0"/>
      <w:ind w:left="5664" w:firstLine="709"/>
      <w:rPr>
        <w:rFonts w:ascii="Times New Roman" w:hAnsi="Times New Roman" w:cs="Times New Roman"/>
        <w:sz w:val="20"/>
        <w:szCs w:val="20"/>
      </w:rPr>
    </w:pPr>
    <w:r w:rsidRPr="00887C21">
      <w:rPr>
        <w:rFonts w:ascii="Times New Roman" w:hAnsi="Times New Roman" w:cs="Times New Roman"/>
        <w:sz w:val="20"/>
        <w:szCs w:val="20"/>
      </w:rPr>
      <w:t xml:space="preserve">Zarządzenia nr </w:t>
    </w:r>
    <w:r w:rsidR="001261B9">
      <w:rPr>
        <w:rFonts w:ascii="Times New Roman" w:hAnsi="Times New Roman" w:cs="Times New Roman"/>
        <w:sz w:val="20"/>
        <w:szCs w:val="20"/>
      </w:rPr>
      <w:t>100</w:t>
    </w:r>
    <w:r w:rsidRPr="00887C21">
      <w:rPr>
        <w:rFonts w:ascii="Times New Roman" w:hAnsi="Times New Roman" w:cs="Times New Roman"/>
        <w:sz w:val="20"/>
        <w:szCs w:val="20"/>
      </w:rPr>
      <w:t>/2023</w:t>
    </w:r>
  </w:p>
  <w:p w14:paraId="6815D2B9" w14:textId="77777777" w:rsidR="00E726D7" w:rsidRPr="00887C21" w:rsidRDefault="00E726D7" w:rsidP="00E726D7">
    <w:pPr>
      <w:spacing w:after="0"/>
      <w:ind w:left="5664" w:firstLine="709"/>
      <w:rPr>
        <w:rFonts w:ascii="Times New Roman" w:hAnsi="Times New Roman" w:cs="Times New Roman"/>
        <w:sz w:val="20"/>
        <w:szCs w:val="20"/>
      </w:rPr>
    </w:pPr>
    <w:r w:rsidRPr="00887C21">
      <w:rPr>
        <w:rFonts w:ascii="Times New Roman" w:hAnsi="Times New Roman" w:cs="Times New Roman"/>
        <w:sz w:val="20"/>
        <w:szCs w:val="20"/>
      </w:rPr>
      <w:t>Wójta Gminy Komańcza</w:t>
    </w:r>
  </w:p>
  <w:p w14:paraId="2841F300" w14:textId="46A7365D" w:rsidR="00E726D7" w:rsidRPr="00E726D7" w:rsidRDefault="00E726D7" w:rsidP="00E726D7">
    <w:pPr>
      <w:spacing w:after="0"/>
      <w:ind w:left="5664" w:firstLine="709"/>
      <w:rPr>
        <w:rFonts w:ascii="Times New Roman" w:hAnsi="Times New Roman" w:cs="Times New Roman"/>
        <w:sz w:val="20"/>
        <w:szCs w:val="20"/>
      </w:rPr>
    </w:pPr>
    <w:r w:rsidRPr="00887C21">
      <w:rPr>
        <w:rFonts w:ascii="Times New Roman" w:hAnsi="Times New Roman" w:cs="Times New Roman"/>
        <w:sz w:val="20"/>
        <w:szCs w:val="20"/>
      </w:rPr>
      <w:t xml:space="preserve">z dnia </w:t>
    </w:r>
    <w:r w:rsidR="00C33069">
      <w:rPr>
        <w:rFonts w:ascii="Times New Roman" w:hAnsi="Times New Roman" w:cs="Times New Roman"/>
        <w:sz w:val="20"/>
        <w:szCs w:val="20"/>
      </w:rPr>
      <w:t>24 lip</w:t>
    </w:r>
    <w:r w:rsidR="00137D0E">
      <w:rPr>
        <w:rFonts w:ascii="Times New Roman" w:hAnsi="Times New Roman" w:cs="Times New Roman"/>
        <w:sz w:val="20"/>
        <w:szCs w:val="20"/>
      </w:rPr>
      <w:t>ca</w:t>
    </w:r>
    <w:r w:rsidR="00C33069">
      <w:rPr>
        <w:rFonts w:ascii="Times New Roman" w:hAnsi="Times New Roman" w:cs="Times New Roman"/>
        <w:sz w:val="20"/>
        <w:szCs w:val="20"/>
      </w:rPr>
      <w:t xml:space="preserve"> 2023 r.</w:t>
    </w:r>
  </w:p>
  <w:p w14:paraId="05142125" w14:textId="77777777" w:rsidR="00E726D7" w:rsidRDefault="00E726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B14011"/>
    <w:multiLevelType w:val="hybridMultilevel"/>
    <w:tmpl w:val="4C5A707A"/>
    <w:lvl w:ilvl="0" w:tplc="6A4C686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2441B"/>
    <w:multiLevelType w:val="hybridMultilevel"/>
    <w:tmpl w:val="5E7E89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93C85"/>
    <w:multiLevelType w:val="hybridMultilevel"/>
    <w:tmpl w:val="219CA078"/>
    <w:lvl w:ilvl="0" w:tplc="5CA484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C87393"/>
    <w:multiLevelType w:val="hybridMultilevel"/>
    <w:tmpl w:val="D3C6F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2A3E"/>
    <w:multiLevelType w:val="hybridMultilevel"/>
    <w:tmpl w:val="2C507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DD10F5"/>
    <w:multiLevelType w:val="hybridMultilevel"/>
    <w:tmpl w:val="48FA1C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646CF"/>
    <w:multiLevelType w:val="hybridMultilevel"/>
    <w:tmpl w:val="1896736E"/>
    <w:lvl w:ilvl="0" w:tplc="6B8676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C9A04C5"/>
    <w:multiLevelType w:val="hybridMultilevel"/>
    <w:tmpl w:val="4C025B36"/>
    <w:lvl w:ilvl="0" w:tplc="597690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F2B7176"/>
    <w:multiLevelType w:val="hybridMultilevel"/>
    <w:tmpl w:val="017C35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552070">
    <w:abstractNumId w:val="8"/>
  </w:num>
  <w:num w:numId="2" w16cid:durableId="1128082826">
    <w:abstractNumId w:val="10"/>
  </w:num>
  <w:num w:numId="3" w16cid:durableId="1267930774">
    <w:abstractNumId w:val="3"/>
  </w:num>
  <w:num w:numId="4" w16cid:durableId="1443652473">
    <w:abstractNumId w:val="6"/>
  </w:num>
  <w:num w:numId="5" w16cid:durableId="2067875000">
    <w:abstractNumId w:val="5"/>
  </w:num>
  <w:num w:numId="6" w16cid:durableId="195583814">
    <w:abstractNumId w:val="9"/>
  </w:num>
  <w:num w:numId="7" w16cid:durableId="1774518801">
    <w:abstractNumId w:val="2"/>
  </w:num>
  <w:num w:numId="8" w16cid:durableId="1185947750">
    <w:abstractNumId w:val="7"/>
  </w:num>
  <w:num w:numId="9" w16cid:durableId="10761283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156515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88118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E8"/>
    <w:rsid w:val="00002B41"/>
    <w:rsid w:val="00013763"/>
    <w:rsid w:val="00030863"/>
    <w:rsid w:val="000745C3"/>
    <w:rsid w:val="000B1AB1"/>
    <w:rsid w:val="000C39B3"/>
    <w:rsid w:val="001261B9"/>
    <w:rsid w:val="00126745"/>
    <w:rsid w:val="00136466"/>
    <w:rsid w:val="00137D0E"/>
    <w:rsid w:val="00146453"/>
    <w:rsid w:val="00152FC3"/>
    <w:rsid w:val="00197D46"/>
    <w:rsid w:val="001B701E"/>
    <w:rsid w:val="001D6B37"/>
    <w:rsid w:val="00222947"/>
    <w:rsid w:val="00223936"/>
    <w:rsid w:val="003350F8"/>
    <w:rsid w:val="00387A78"/>
    <w:rsid w:val="00391EFF"/>
    <w:rsid w:val="003A0C87"/>
    <w:rsid w:val="00404E94"/>
    <w:rsid w:val="004453F0"/>
    <w:rsid w:val="00455610"/>
    <w:rsid w:val="00455A2A"/>
    <w:rsid w:val="00481258"/>
    <w:rsid w:val="004C791E"/>
    <w:rsid w:val="00502D9D"/>
    <w:rsid w:val="00511199"/>
    <w:rsid w:val="005D1641"/>
    <w:rsid w:val="00617849"/>
    <w:rsid w:val="0065228F"/>
    <w:rsid w:val="006619F3"/>
    <w:rsid w:val="006A1A06"/>
    <w:rsid w:val="006A3818"/>
    <w:rsid w:val="006B6516"/>
    <w:rsid w:val="006E47B5"/>
    <w:rsid w:val="007113DA"/>
    <w:rsid w:val="007916BA"/>
    <w:rsid w:val="0079297D"/>
    <w:rsid w:val="00797B87"/>
    <w:rsid w:val="007A7B4D"/>
    <w:rsid w:val="008113FE"/>
    <w:rsid w:val="008A7060"/>
    <w:rsid w:val="008D2819"/>
    <w:rsid w:val="008F0884"/>
    <w:rsid w:val="00923ED6"/>
    <w:rsid w:val="00937D6A"/>
    <w:rsid w:val="00951ACB"/>
    <w:rsid w:val="00A16710"/>
    <w:rsid w:val="00A33DA1"/>
    <w:rsid w:val="00A66128"/>
    <w:rsid w:val="00AD6D1D"/>
    <w:rsid w:val="00AE1AE8"/>
    <w:rsid w:val="00B127BB"/>
    <w:rsid w:val="00B31661"/>
    <w:rsid w:val="00BE5004"/>
    <w:rsid w:val="00C17BFA"/>
    <w:rsid w:val="00C33069"/>
    <w:rsid w:val="00C56ACC"/>
    <w:rsid w:val="00C7120D"/>
    <w:rsid w:val="00C8117E"/>
    <w:rsid w:val="00CA3FF5"/>
    <w:rsid w:val="00D26249"/>
    <w:rsid w:val="00D72F80"/>
    <w:rsid w:val="00D862C6"/>
    <w:rsid w:val="00D906B1"/>
    <w:rsid w:val="00DA7F1F"/>
    <w:rsid w:val="00DF163C"/>
    <w:rsid w:val="00E24B45"/>
    <w:rsid w:val="00E26F9C"/>
    <w:rsid w:val="00E322F1"/>
    <w:rsid w:val="00E374AE"/>
    <w:rsid w:val="00E44CD7"/>
    <w:rsid w:val="00E62954"/>
    <w:rsid w:val="00E65829"/>
    <w:rsid w:val="00E726D7"/>
    <w:rsid w:val="00EA1DD2"/>
    <w:rsid w:val="00EF5EB1"/>
    <w:rsid w:val="00F74000"/>
    <w:rsid w:val="00F90581"/>
    <w:rsid w:val="00F97BF2"/>
    <w:rsid w:val="00FD1A78"/>
    <w:rsid w:val="00FF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DC93"/>
  <w15:chartTrackingRefBased/>
  <w15:docId w15:val="{3727FD5A-4E76-4B68-AD00-7A706B6A5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74000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6A3818"/>
    <w:rPr>
      <w:i/>
      <w:iCs/>
      <w:color w:val="404040" w:themeColor="text1" w:themeTint="BF"/>
    </w:rPr>
  </w:style>
  <w:style w:type="character" w:styleId="Hipercze">
    <w:name w:val="Hyperlink"/>
    <w:basedOn w:val="Domylnaczcionkaakapitu"/>
    <w:uiPriority w:val="99"/>
    <w:unhideWhenUsed/>
    <w:rsid w:val="00136466"/>
    <w:rPr>
      <w:color w:val="0563C1" w:themeColor="hyperlink"/>
      <w:u w:val="single"/>
    </w:rPr>
  </w:style>
  <w:style w:type="paragraph" w:customStyle="1" w:styleId="Default">
    <w:name w:val="Default"/>
    <w:rsid w:val="00D72F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D72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7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4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B45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6D7"/>
  </w:style>
  <w:style w:type="paragraph" w:styleId="Stopka">
    <w:name w:val="footer"/>
    <w:basedOn w:val="Normalny"/>
    <w:link w:val="StopkaZnak"/>
    <w:uiPriority w:val="99"/>
    <w:unhideWhenUsed/>
    <w:rsid w:val="00E72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6D7"/>
  </w:style>
  <w:style w:type="character" w:customStyle="1" w:styleId="AkapitzlistZnak">
    <w:name w:val="Akapit z listą Znak"/>
    <w:link w:val="Akapitzlist"/>
    <w:uiPriority w:val="34"/>
    <w:locked/>
    <w:rsid w:val="00146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281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Sawczyszyn</dc:creator>
  <cp:keywords/>
  <dc:description/>
  <cp:lastModifiedBy>Justyna Sawczyszyn</cp:lastModifiedBy>
  <cp:revision>11</cp:revision>
  <cp:lastPrinted>2023-07-24T07:33:00Z</cp:lastPrinted>
  <dcterms:created xsi:type="dcterms:W3CDTF">2023-07-14T13:51:00Z</dcterms:created>
  <dcterms:modified xsi:type="dcterms:W3CDTF">2023-07-24T07:34:00Z</dcterms:modified>
</cp:coreProperties>
</file>