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7C484" w14:textId="6FD1F7C7" w:rsidR="00A23E40" w:rsidRDefault="00B249F1" w:rsidP="00A23E40">
      <w:pPr>
        <w:shd w:val="clear" w:color="auto" w:fill="FFFFFF"/>
        <w:ind w:left="142" w:right="6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14:paraId="00E84D8E" w14:textId="77777777" w:rsidR="00A23E40" w:rsidRDefault="00A23E40" w:rsidP="00A23E40">
      <w:pPr>
        <w:shd w:val="clear" w:color="auto" w:fill="FFFFFF"/>
        <w:ind w:left="142" w:right="69"/>
        <w:jc w:val="both"/>
        <w:rPr>
          <w:b/>
          <w:bCs/>
          <w:sz w:val="24"/>
          <w:szCs w:val="24"/>
        </w:rPr>
      </w:pPr>
    </w:p>
    <w:p w14:paraId="52EDE3B9" w14:textId="6D8ACD06" w:rsidR="00A23E40" w:rsidRPr="00A23E40" w:rsidRDefault="00A23E40" w:rsidP="00A23E40">
      <w:pPr>
        <w:shd w:val="clear" w:color="auto" w:fill="FFFFFF"/>
        <w:ind w:left="142" w:right="69"/>
        <w:jc w:val="both"/>
        <w:rPr>
          <w:sz w:val="24"/>
          <w:szCs w:val="24"/>
        </w:rPr>
      </w:pPr>
      <w:r w:rsidRPr="00A23E40">
        <w:rPr>
          <w:b/>
          <w:bCs/>
          <w:sz w:val="24"/>
          <w:szCs w:val="24"/>
        </w:rPr>
        <w:t>Plan kontroli</w:t>
      </w:r>
      <w:r w:rsidRPr="00A23E40">
        <w:rPr>
          <w:sz w:val="24"/>
          <w:szCs w:val="24"/>
        </w:rPr>
        <w:t xml:space="preserve"> w zakresie przestrzegania  </w:t>
      </w:r>
      <w:r w:rsidRPr="00A23E40">
        <w:rPr>
          <w:color w:val="000000" w:themeColor="text1"/>
          <w:sz w:val="24"/>
          <w:szCs w:val="24"/>
        </w:rPr>
        <w:t>zakazu spalania odpad</w:t>
      </w:r>
      <w:r w:rsidRPr="00A23E40">
        <w:rPr>
          <w:rFonts w:eastAsia="Times New Roman"/>
          <w:color w:val="000000" w:themeColor="text1"/>
          <w:sz w:val="24"/>
          <w:szCs w:val="24"/>
        </w:rPr>
        <w:t>ów w  paleniskach domowych na terenie</w:t>
      </w:r>
      <w:r w:rsidRPr="00A23E40">
        <w:rPr>
          <w:color w:val="000000" w:themeColor="text1"/>
          <w:sz w:val="24"/>
          <w:szCs w:val="24"/>
        </w:rPr>
        <w:t xml:space="preserve"> </w:t>
      </w:r>
      <w:r w:rsidRPr="00A23E40">
        <w:rPr>
          <w:color w:val="000000" w:themeColor="text1"/>
          <w:spacing w:val="-1"/>
          <w:sz w:val="24"/>
          <w:szCs w:val="24"/>
        </w:rPr>
        <w:t xml:space="preserve">Gminy Komańcza </w:t>
      </w:r>
      <w:r w:rsidRPr="00A23E40">
        <w:rPr>
          <w:rFonts w:eastAsia="Times New Roman"/>
          <w:color w:val="000000" w:themeColor="text1"/>
          <w:sz w:val="24"/>
          <w:szCs w:val="24"/>
        </w:rPr>
        <w:t xml:space="preserve">oraz przestrzegania przepisów Uchwały </w:t>
      </w:r>
      <w:r w:rsidRPr="00A23E40">
        <w:rPr>
          <w:rFonts w:eastAsia="Times New Roman"/>
          <w:color w:val="000000" w:themeColor="text1"/>
          <w:sz w:val="24"/>
          <w:szCs w:val="24"/>
        </w:rPr>
        <w:br/>
        <w:t xml:space="preserve">Nr LII/869/18 Sejmiku Województwa Podkarpackiego z dnia 23 kwietnia 2018 r. </w:t>
      </w:r>
      <w:r w:rsidRPr="00A23E40">
        <w:rPr>
          <w:rFonts w:eastAsia="Times New Roman"/>
          <w:color w:val="000000" w:themeColor="text1"/>
          <w:sz w:val="24"/>
          <w:szCs w:val="24"/>
        </w:rPr>
        <w:br/>
        <w:t xml:space="preserve">w sprawie wprowadzenia na obszarze województwa podkarpackiego ograniczeń </w:t>
      </w:r>
      <w:r w:rsidRPr="00A23E40">
        <w:rPr>
          <w:rFonts w:eastAsia="Times New Roman"/>
          <w:color w:val="000000" w:themeColor="text1"/>
          <w:sz w:val="24"/>
          <w:szCs w:val="24"/>
        </w:rPr>
        <w:br/>
        <w:t>w zakresie eksploatacji instalacji,  w których następuje spalanie paliw.</w:t>
      </w:r>
    </w:p>
    <w:p w14:paraId="0B4617B0" w14:textId="77777777" w:rsidR="00A23E40" w:rsidRDefault="00A23E40" w:rsidP="00A23E4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2C7BF77E" w14:textId="77777777" w:rsidR="00A23E40" w:rsidRDefault="00A23E40" w:rsidP="00A23E4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66C9DA75" w14:textId="77777777" w:rsidR="00A23E40" w:rsidRDefault="00A23E40" w:rsidP="00A23E4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58B61EC9" w14:textId="77777777" w:rsidR="00A23E40" w:rsidRPr="00A23E40" w:rsidRDefault="00A23E40" w:rsidP="00A23E4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466BC439" w14:textId="1B07687F" w:rsidR="00E41108" w:rsidRDefault="00E41108"/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04"/>
        <w:gridCol w:w="2316"/>
        <w:gridCol w:w="2078"/>
        <w:gridCol w:w="2127"/>
        <w:gridCol w:w="2126"/>
      </w:tblGrid>
      <w:tr w:rsidR="00A23E40" w14:paraId="151E8AE5" w14:textId="77777777" w:rsidTr="00A23E40">
        <w:tc>
          <w:tcPr>
            <w:tcW w:w="704" w:type="dxa"/>
          </w:tcPr>
          <w:p w14:paraId="1CFB5C6A" w14:textId="758380A6" w:rsidR="00A23E40" w:rsidRDefault="00A23E40">
            <w:r>
              <w:t xml:space="preserve">Lp. </w:t>
            </w:r>
          </w:p>
        </w:tc>
        <w:tc>
          <w:tcPr>
            <w:tcW w:w="2316" w:type="dxa"/>
          </w:tcPr>
          <w:p w14:paraId="7215134A" w14:textId="2CBAD700" w:rsidR="00A23E40" w:rsidRDefault="00A23E40">
            <w:r>
              <w:t>Podmiot podlegający kontroli</w:t>
            </w:r>
          </w:p>
        </w:tc>
        <w:tc>
          <w:tcPr>
            <w:tcW w:w="2078" w:type="dxa"/>
          </w:tcPr>
          <w:p w14:paraId="2D91F459" w14:textId="51A004EE" w:rsidR="00A23E40" w:rsidRDefault="00A23E40">
            <w:r>
              <w:t>Podmiot kontrolujący</w:t>
            </w:r>
          </w:p>
        </w:tc>
        <w:tc>
          <w:tcPr>
            <w:tcW w:w="2127" w:type="dxa"/>
          </w:tcPr>
          <w:p w14:paraId="5357B48D" w14:textId="1230ECAB" w:rsidR="00A23E40" w:rsidRDefault="00A23E40">
            <w:r>
              <w:t>Liczba planowanych kontroli</w:t>
            </w:r>
          </w:p>
        </w:tc>
        <w:tc>
          <w:tcPr>
            <w:tcW w:w="2126" w:type="dxa"/>
          </w:tcPr>
          <w:p w14:paraId="66B6643B" w14:textId="4C301CFA" w:rsidR="00A23E40" w:rsidRDefault="00A23E40">
            <w:r>
              <w:t>Planowany termin kontroli</w:t>
            </w:r>
          </w:p>
        </w:tc>
      </w:tr>
      <w:tr w:rsidR="00A23E40" w14:paraId="2FB3DCC0" w14:textId="77777777" w:rsidTr="00A23E40">
        <w:tc>
          <w:tcPr>
            <w:tcW w:w="704" w:type="dxa"/>
            <w:vAlign w:val="center"/>
          </w:tcPr>
          <w:p w14:paraId="4FC3350E" w14:textId="1BC060C9" w:rsidR="00A23E40" w:rsidRDefault="00A23E40" w:rsidP="00A23E40">
            <w:pPr>
              <w:jc w:val="center"/>
            </w:pPr>
            <w:r>
              <w:t>1.</w:t>
            </w:r>
          </w:p>
        </w:tc>
        <w:tc>
          <w:tcPr>
            <w:tcW w:w="2316" w:type="dxa"/>
          </w:tcPr>
          <w:p w14:paraId="0ED726F7" w14:textId="2197DD71" w:rsidR="00A23E40" w:rsidRDefault="00A23E40">
            <w:r>
              <w:t>Właściciele nieruchomości na terenie Gminy Komańcza</w:t>
            </w:r>
          </w:p>
        </w:tc>
        <w:tc>
          <w:tcPr>
            <w:tcW w:w="2078" w:type="dxa"/>
          </w:tcPr>
          <w:p w14:paraId="6EFE9324" w14:textId="38049B66" w:rsidR="00A23E40" w:rsidRDefault="00A23E40">
            <w:r>
              <w:t>Upoważnienie pracownicy Urzędu Gminy Komańcza</w:t>
            </w:r>
          </w:p>
        </w:tc>
        <w:tc>
          <w:tcPr>
            <w:tcW w:w="2127" w:type="dxa"/>
            <w:vAlign w:val="center"/>
          </w:tcPr>
          <w:p w14:paraId="375FBBDF" w14:textId="253315E3" w:rsidR="00A23E40" w:rsidRDefault="00A23E40" w:rsidP="00A23E40">
            <w:pPr>
              <w:jc w:val="center"/>
            </w:pPr>
            <w:r>
              <w:t>30</w:t>
            </w:r>
          </w:p>
        </w:tc>
        <w:tc>
          <w:tcPr>
            <w:tcW w:w="2126" w:type="dxa"/>
            <w:vAlign w:val="center"/>
          </w:tcPr>
          <w:p w14:paraId="6EB73426" w14:textId="640B6BCB" w:rsidR="00A23E40" w:rsidRDefault="00A23E40" w:rsidP="00A23E40">
            <w:pPr>
              <w:jc w:val="center"/>
            </w:pPr>
            <w:r>
              <w:t>IV kwartał 2024r.</w:t>
            </w:r>
          </w:p>
        </w:tc>
      </w:tr>
      <w:tr w:rsidR="00A23E40" w14:paraId="6F1E8593" w14:textId="77777777" w:rsidTr="00A23E40">
        <w:tc>
          <w:tcPr>
            <w:tcW w:w="704" w:type="dxa"/>
            <w:vAlign w:val="center"/>
          </w:tcPr>
          <w:p w14:paraId="4F9EBB59" w14:textId="7276ACDF" w:rsidR="00A23E40" w:rsidRDefault="00A23E40" w:rsidP="00A23E40">
            <w:pPr>
              <w:jc w:val="center"/>
            </w:pPr>
            <w:r>
              <w:t>2.</w:t>
            </w:r>
          </w:p>
        </w:tc>
        <w:tc>
          <w:tcPr>
            <w:tcW w:w="2316" w:type="dxa"/>
          </w:tcPr>
          <w:p w14:paraId="1786197B" w14:textId="3412D596" w:rsidR="00A23E40" w:rsidRDefault="00A23E40">
            <w:r>
              <w:t>Właściciele nieruchomości na terenie Gminy Komańcza</w:t>
            </w:r>
          </w:p>
        </w:tc>
        <w:tc>
          <w:tcPr>
            <w:tcW w:w="2078" w:type="dxa"/>
          </w:tcPr>
          <w:p w14:paraId="0E8C367D" w14:textId="1AB6CED6" w:rsidR="00A23E40" w:rsidRDefault="00A23E40">
            <w:r>
              <w:t>Upoważnienie pracownicy Urzędu Gminy Komańcza</w:t>
            </w:r>
          </w:p>
        </w:tc>
        <w:tc>
          <w:tcPr>
            <w:tcW w:w="2127" w:type="dxa"/>
            <w:vAlign w:val="center"/>
          </w:tcPr>
          <w:p w14:paraId="341312BB" w14:textId="58310AD8" w:rsidR="00A23E40" w:rsidRDefault="00A23E40" w:rsidP="00A23E40">
            <w:pPr>
              <w:jc w:val="center"/>
            </w:pPr>
            <w:r>
              <w:t>30</w:t>
            </w:r>
          </w:p>
        </w:tc>
        <w:tc>
          <w:tcPr>
            <w:tcW w:w="2126" w:type="dxa"/>
            <w:vAlign w:val="center"/>
          </w:tcPr>
          <w:p w14:paraId="5AC2680C" w14:textId="14C0CE1B" w:rsidR="00A23E40" w:rsidRDefault="00A23E40" w:rsidP="00A23E40">
            <w:pPr>
              <w:jc w:val="center"/>
            </w:pPr>
            <w:r>
              <w:t>IV kwartał 2025r.</w:t>
            </w:r>
          </w:p>
        </w:tc>
      </w:tr>
      <w:tr w:rsidR="00A23E40" w14:paraId="676617B8" w14:textId="77777777" w:rsidTr="00A23E40">
        <w:tc>
          <w:tcPr>
            <w:tcW w:w="704" w:type="dxa"/>
            <w:vAlign w:val="center"/>
          </w:tcPr>
          <w:p w14:paraId="67D635F1" w14:textId="014F3E4D" w:rsidR="00A23E40" w:rsidRDefault="00A23E40" w:rsidP="00A23E40">
            <w:pPr>
              <w:jc w:val="center"/>
            </w:pPr>
            <w:r>
              <w:t>3.</w:t>
            </w:r>
          </w:p>
        </w:tc>
        <w:tc>
          <w:tcPr>
            <w:tcW w:w="2316" w:type="dxa"/>
          </w:tcPr>
          <w:p w14:paraId="1FE04AF9" w14:textId="42CB7C15" w:rsidR="00A23E40" w:rsidRDefault="00A23E40">
            <w:r>
              <w:t>Właściciele nieruchomości na terenie Gminy Komańcza</w:t>
            </w:r>
          </w:p>
        </w:tc>
        <w:tc>
          <w:tcPr>
            <w:tcW w:w="2078" w:type="dxa"/>
          </w:tcPr>
          <w:p w14:paraId="7AA905ED" w14:textId="52A8D445" w:rsidR="00A23E40" w:rsidRDefault="00A23E40">
            <w:r>
              <w:t>Upoważnienie pracownicy Urzędu Gminy Komańcza</w:t>
            </w:r>
          </w:p>
        </w:tc>
        <w:tc>
          <w:tcPr>
            <w:tcW w:w="2127" w:type="dxa"/>
            <w:vAlign w:val="center"/>
          </w:tcPr>
          <w:p w14:paraId="41553C46" w14:textId="19D2B936" w:rsidR="00A23E40" w:rsidRDefault="00A23E40" w:rsidP="00A23E40">
            <w:pPr>
              <w:jc w:val="center"/>
            </w:pPr>
            <w:r>
              <w:t>30</w:t>
            </w:r>
          </w:p>
        </w:tc>
        <w:tc>
          <w:tcPr>
            <w:tcW w:w="2126" w:type="dxa"/>
            <w:vAlign w:val="center"/>
          </w:tcPr>
          <w:p w14:paraId="7DF627E9" w14:textId="40B17232" w:rsidR="00A23E40" w:rsidRDefault="00A23E40" w:rsidP="00A23E40">
            <w:pPr>
              <w:jc w:val="center"/>
            </w:pPr>
            <w:r>
              <w:t>IV kwartał 2026r.</w:t>
            </w:r>
          </w:p>
        </w:tc>
      </w:tr>
    </w:tbl>
    <w:p w14:paraId="5606689C" w14:textId="77777777" w:rsidR="00A23E40" w:rsidRPr="00A23E40" w:rsidRDefault="00A23E40"/>
    <w:sectPr w:rsidR="00A23E40" w:rsidRPr="00A23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E40"/>
    <w:rsid w:val="00045BCB"/>
    <w:rsid w:val="0060174A"/>
    <w:rsid w:val="00A23E40"/>
    <w:rsid w:val="00A27EA4"/>
    <w:rsid w:val="00B249F1"/>
    <w:rsid w:val="00C328EA"/>
    <w:rsid w:val="00E41108"/>
    <w:rsid w:val="00EB19CB"/>
    <w:rsid w:val="00F2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02684"/>
  <w15:chartTrackingRefBased/>
  <w15:docId w15:val="{79725B16-D8BD-4D8B-AF48-C3230D84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3E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3E40"/>
    <w:pPr>
      <w:keepNext/>
      <w:keepLines/>
      <w:widowControl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3E40"/>
    <w:pPr>
      <w:keepNext/>
      <w:keepLines/>
      <w:widowControl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3E40"/>
    <w:pPr>
      <w:keepNext/>
      <w:keepLines/>
      <w:widowControl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3E40"/>
    <w:pPr>
      <w:keepNext/>
      <w:keepLines/>
      <w:widowControl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3E40"/>
    <w:pPr>
      <w:keepNext/>
      <w:keepLines/>
      <w:widowControl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3E40"/>
    <w:pPr>
      <w:keepNext/>
      <w:keepLines/>
      <w:widowControl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3E40"/>
    <w:pPr>
      <w:keepNext/>
      <w:keepLines/>
      <w:widowControl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3E40"/>
    <w:pPr>
      <w:keepNext/>
      <w:keepLines/>
      <w:widowControl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3E40"/>
    <w:pPr>
      <w:keepNext/>
      <w:keepLines/>
      <w:widowControl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3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3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3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3E4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3E4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3E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3E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3E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3E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3E40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23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3E40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23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3E40"/>
    <w:pPr>
      <w:widowControl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23E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3E40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23E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3E40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3E4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3E4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A23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Sobolak</dc:creator>
  <cp:keywords/>
  <dc:description/>
  <cp:lastModifiedBy>Gmina Komańcza</cp:lastModifiedBy>
  <cp:revision>2</cp:revision>
  <cp:lastPrinted>2025-12-04T12:51:00Z</cp:lastPrinted>
  <dcterms:created xsi:type="dcterms:W3CDTF">2026-03-24T12:29:00Z</dcterms:created>
  <dcterms:modified xsi:type="dcterms:W3CDTF">2026-03-24T12:29:00Z</dcterms:modified>
</cp:coreProperties>
</file>